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7E48" w:rsidRDefault="00080BC3">
      <w:pPr>
        <w:jc w:val="center"/>
        <w:rPr>
          <w:rFonts w:ascii="方正小标宋简体" w:eastAsia="方正小标宋简体" w:hAnsi="微软雅黑"/>
          <w:bCs/>
          <w:sz w:val="32"/>
          <w:szCs w:val="32"/>
        </w:rPr>
      </w:pPr>
      <w:r>
        <w:rPr>
          <w:rFonts w:ascii="方正小标宋简体" w:eastAsia="方正小标宋简体" w:hAnsi="微软雅黑" w:hint="eastAsia"/>
          <w:bCs/>
          <w:sz w:val="32"/>
          <w:szCs w:val="32"/>
        </w:rPr>
        <w:t>护理</w:t>
      </w:r>
      <w:r>
        <w:rPr>
          <w:rFonts w:ascii="方正小标宋简体" w:eastAsia="方正小标宋简体" w:hAnsi="微软雅黑" w:hint="eastAsia"/>
          <w:bCs/>
          <w:sz w:val="32"/>
          <w:szCs w:val="32"/>
        </w:rPr>
        <w:t>PDA</w:t>
      </w:r>
      <w:r>
        <w:rPr>
          <w:rFonts w:ascii="方正小标宋简体" w:eastAsia="方正小标宋简体" w:hAnsi="微软雅黑" w:hint="eastAsia"/>
          <w:bCs/>
          <w:sz w:val="32"/>
          <w:szCs w:val="32"/>
        </w:rPr>
        <w:t>技术要求</w:t>
      </w:r>
    </w:p>
    <w:p w:rsidR="00F47E48" w:rsidRDefault="00080BC3">
      <w:pPr>
        <w:widowControl w:val="0"/>
        <w:adjustRightInd w:val="0"/>
        <w:snapToGrid w:val="0"/>
        <w:spacing w:line="320" w:lineRule="exact"/>
        <w:ind w:firstLineChars="200" w:firstLine="420"/>
        <w:rPr>
          <w:rFonts w:ascii="黑体" w:eastAsia="黑体" w:hAnsi="黑体" w:cstheme="minorBidi"/>
        </w:rPr>
      </w:pPr>
      <w:r>
        <w:rPr>
          <w:rFonts w:ascii="黑体" w:eastAsia="黑体" w:hAnsi="黑体" w:cstheme="minorBidi" w:hint="eastAsia"/>
        </w:rPr>
        <w:t>一、简介</w:t>
      </w:r>
    </w:p>
    <w:p w:rsidR="00F47E48" w:rsidRDefault="00080BC3">
      <w:pPr>
        <w:widowControl w:val="0"/>
        <w:adjustRightInd w:val="0"/>
        <w:snapToGrid w:val="0"/>
        <w:spacing w:line="320" w:lineRule="exact"/>
        <w:ind w:firstLineChars="200" w:firstLine="420"/>
        <w:rPr>
          <w:rFonts w:ascii="仿宋_GB2312" w:eastAsia="仿宋_GB2312"/>
        </w:rPr>
      </w:pPr>
      <w:r>
        <w:rPr>
          <w:rFonts w:ascii="仿宋_GB2312" w:eastAsia="仿宋_GB2312" w:hint="eastAsia"/>
        </w:rPr>
        <w:t>医院引进移动医护项目时采购了</w:t>
      </w:r>
      <w:r>
        <w:rPr>
          <w:rFonts w:ascii="仿宋_GB2312" w:eastAsia="仿宋_GB2312"/>
        </w:rPr>
        <w:t>160</w:t>
      </w:r>
      <w:r>
        <w:rPr>
          <w:rFonts w:ascii="仿宋_GB2312" w:eastAsia="仿宋_GB2312"/>
        </w:rPr>
        <w:t>台移动手持</w:t>
      </w:r>
      <w:r>
        <w:rPr>
          <w:rFonts w:ascii="仿宋_GB2312" w:eastAsia="仿宋_GB2312"/>
        </w:rPr>
        <w:t>PDA</w:t>
      </w:r>
      <w:r>
        <w:rPr>
          <w:rFonts w:ascii="仿宋_GB2312" w:eastAsia="仿宋_GB2312"/>
        </w:rPr>
        <w:t>分配给病房大楼所属病区使用。多数科室反映移动手持</w:t>
      </w:r>
      <w:r>
        <w:rPr>
          <w:rFonts w:ascii="仿宋_GB2312" w:eastAsia="仿宋_GB2312"/>
        </w:rPr>
        <w:t>PDA</w:t>
      </w:r>
      <w:r>
        <w:rPr>
          <w:rFonts w:ascii="仿宋_GB2312" w:eastAsia="仿宋_GB2312"/>
        </w:rPr>
        <w:t>数量不够，影响移动查房效率，提出增配移动手持</w:t>
      </w:r>
      <w:r>
        <w:rPr>
          <w:rFonts w:ascii="仿宋_GB2312" w:eastAsia="仿宋_GB2312"/>
        </w:rPr>
        <w:t>PDA</w:t>
      </w:r>
      <w:r>
        <w:rPr>
          <w:rFonts w:ascii="仿宋_GB2312" w:eastAsia="仿宋_GB2312"/>
        </w:rPr>
        <w:t>的需求申请。现医技楼、眼科楼、感染科等医疗区楼宇也具备移动医护应用的条件，</w:t>
      </w:r>
      <w:r>
        <w:rPr>
          <w:rFonts w:ascii="仿宋_GB2312" w:eastAsia="仿宋_GB2312" w:hint="eastAsia"/>
        </w:rPr>
        <w:t>为保障移动医护顺利开展，提高医疗效率，建议为各科室按需配置移动手持</w:t>
      </w:r>
      <w:r>
        <w:rPr>
          <w:rFonts w:ascii="仿宋_GB2312" w:eastAsia="仿宋_GB2312"/>
        </w:rPr>
        <w:t>PDA</w:t>
      </w:r>
      <w:r>
        <w:rPr>
          <w:rFonts w:ascii="仿宋_GB2312" w:eastAsia="仿宋_GB2312" w:hint="eastAsia"/>
        </w:rPr>
        <w:t>。</w:t>
      </w:r>
    </w:p>
    <w:p w:rsidR="00F47E48" w:rsidRDefault="00080BC3">
      <w:pPr>
        <w:widowControl w:val="0"/>
        <w:adjustRightInd w:val="0"/>
        <w:snapToGrid w:val="0"/>
        <w:spacing w:line="320" w:lineRule="exact"/>
        <w:ind w:firstLineChars="200" w:firstLine="420"/>
        <w:rPr>
          <w:rFonts w:ascii="黑体" w:eastAsia="黑体" w:hAnsi="黑体" w:cstheme="minorBidi"/>
        </w:rPr>
      </w:pPr>
      <w:r>
        <w:rPr>
          <w:rFonts w:ascii="黑体" w:eastAsia="黑体" w:hAnsi="黑体" w:cstheme="minorBidi" w:hint="eastAsia"/>
        </w:rPr>
        <w:t>二、商务要求</w:t>
      </w:r>
    </w:p>
    <w:p w:rsidR="00F47E48" w:rsidRDefault="00080BC3">
      <w:pPr>
        <w:widowControl w:val="0"/>
        <w:adjustRightInd w:val="0"/>
        <w:snapToGrid w:val="0"/>
        <w:spacing w:line="320" w:lineRule="exact"/>
        <w:ind w:firstLineChars="200" w:firstLine="420"/>
        <w:rPr>
          <w:rFonts w:ascii="仿宋_GB2312" w:eastAsia="仿宋_GB2312" w:hAnsiTheme="minorHAnsi" w:cstheme="minorBidi"/>
        </w:rPr>
      </w:pPr>
      <w:r>
        <w:rPr>
          <w:rFonts w:ascii="仿宋_GB2312" w:eastAsia="仿宋_GB2312" w:hAnsiTheme="minorHAnsi" w:cstheme="minorBidi"/>
        </w:rPr>
        <w:t>1.</w:t>
      </w:r>
      <w:r>
        <w:rPr>
          <w:rFonts w:ascii="仿宋_GB2312" w:eastAsia="仿宋_GB2312" w:hAnsiTheme="minorHAnsi" w:cstheme="minorBidi"/>
        </w:rPr>
        <w:t>投标</w:t>
      </w:r>
      <w:r>
        <w:rPr>
          <w:rFonts w:ascii="仿宋_GB2312" w:eastAsia="仿宋_GB2312" w:hAnsiTheme="minorHAnsi" w:cstheme="minorBidi" w:hint="eastAsia"/>
        </w:rPr>
        <w:t>供应商</w:t>
      </w:r>
      <w:r>
        <w:rPr>
          <w:rFonts w:ascii="仿宋_GB2312" w:eastAsia="仿宋_GB2312" w:hAnsiTheme="minorHAnsi" w:cstheme="minorBidi"/>
        </w:rPr>
        <w:t>非外资或非外资控股企业。</w:t>
      </w:r>
    </w:p>
    <w:p w:rsidR="00F47E48" w:rsidRDefault="00080BC3">
      <w:pPr>
        <w:adjustRightInd w:val="0"/>
        <w:snapToGrid w:val="0"/>
        <w:spacing w:line="320" w:lineRule="exact"/>
        <w:ind w:firstLineChars="200" w:firstLine="420"/>
        <w:jc w:val="left"/>
        <w:rPr>
          <w:rFonts w:ascii="仿宋_GB2312" w:eastAsia="仿宋_GB2312" w:hAnsiTheme="minorHAnsi" w:cstheme="minorBidi"/>
        </w:rPr>
      </w:pPr>
      <w:r>
        <w:rPr>
          <w:rFonts w:ascii="仿宋_GB2312" w:eastAsia="仿宋_GB2312" w:hAnsiTheme="minorHAnsi" w:cstheme="minorBidi"/>
        </w:rPr>
        <w:t>2.</w:t>
      </w:r>
      <w:r>
        <w:rPr>
          <w:rFonts w:ascii="仿宋_GB2312" w:eastAsia="仿宋_GB2312" w:hAnsiTheme="minorHAnsi" w:cstheme="minorBidi"/>
        </w:rPr>
        <w:t>投标产品为国产品牌且具备自主知识产权。</w:t>
      </w:r>
    </w:p>
    <w:p w:rsidR="00F47E48" w:rsidRDefault="00080BC3">
      <w:pPr>
        <w:adjustRightInd w:val="0"/>
        <w:snapToGrid w:val="0"/>
        <w:spacing w:line="320" w:lineRule="exact"/>
        <w:ind w:firstLineChars="200" w:firstLine="420"/>
        <w:jc w:val="left"/>
        <w:rPr>
          <w:rFonts w:ascii="仿宋_GB2312" w:eastAsia="仿宋_GB2312" w:hAnsiTheme="minorHAnsi" w:cstheme="minorBidi"/>
        </w:rPr>
      </w:pPr>
      <w:r>
        <w:rPr>
          <w:rFonts w:ascii="仿宋_GB2312" w:eastAsia="仿宋_GB2312" w:hAnsiTheme="minorHAnsi" w:cstheme="minorBidi"/>
        </w:rPr>
        <w:t>3.</w:t>
      </w:r>
      <w:r>
        <w:rPr>
          <w:rFonts w:ascii="仿宋_GB2312" w:eastAsia="仿宋_GB2312" w:hAnsiTheme="minorHAnsi" w:cstheme="minorBidi"/>
        </w:rPr>
        <w:t>非制造商须获得</w:t>
      </w:r>
      <w:r>
        <w:rPr>
          <w:rFonts w:ascii="仿宋_GB2312" w:eastAsia="仿宋_GB2312" w:hAnsiTheme="minorHAnsi" w:cstheme="minorBidi" w:hint="eastAsia"/>
        </w:rPr>
        <w:t>产品</w:t>
      </w:r>
      <w:r>
        <w:rPr>
          <w:rFonts w:ascii="仿宋_GB2312" w:eastAsia="仿宋_GB2312" w:hAnsiTheme="minorHAnsi" w:cstheme="minorBidi"/>
        </w:rPr>
        <w:t>生产商针对本项目的投标授权。</w:t>
      </w:r>
    </w:p>
    <w:p w:rsidR="00F47E48" w:rsidRDefault="00080BC3">
      <w:pPr>
        <w:adjustRightInd w:val="0"/>
        <w:snapToGrid w:val="0"/>
        <w:spacing w:line="320" w:lineRule="exact"/>
        <w:ind w:firstLineChars="200" w:firstLine="420"/>
        <w:jc w:val="left"/>
        <w:rPr>
          <w:rFonts w:ascii="仿宋_GB2312" w:eastAsia="仿宋_GB2312" w:hAnsiTheme="minorHAnsi" w:cstheme="minorBidi"/>
        </w:rPr>
      </w:pPr>
      <w:r>
        <w:rPr>
          <w:rFonts w:ascii="仿宋_GB2312" w:eastAsia="仿宋_GB2312" w:hAnsiTheme="minorHAnsi" w:cstheme="minorBidi"/>
        </w:rPr>
        <w:t>4</w:t>
      </w:r>
      <w:r>
        <w:rPr>
          <w:rFonts w:ascii="仿宋_GB2312" w:eastAsia="仿宋_GB2312" w:hAnsiTheme="minorHAnsi" w:cstheme="minorBidi" w:hint="eastAsia"/>
        </w:rPr>
        <w:t>.</w:t>
      </w:r>
      <w:r>
        <w:rPr>
          <w:rFonts w:ascii="仿宋_GB2312" w:eastAsia="仿宋_GB2312" w:hAnsiTheme="minorHAnsi" w:cstheme="minorBidi" w:hint="eastAsia"/>
        </w:rPr>
        <w:t>验收后提供≥</w:t>
      </w:r>
      <w:r>
        <w:rPr>
          <w:rFonts w:ascii="仿宋_GB2312" w:eastAsia="仿宋_GB2312" w:hAnsiTheme="minorHAnsi" w:cstheme="minorBidi" w:hint="eastAsia"/>
        </w:rPr>
        <w:t>3</w:t>
      </w:r>
      <w:r>
        <w:rPr>
          <w:rFonts w:ascii="仿宋_GB2312" w:eastAsia="仿宋_GB2312" w:hAnsiTheme="minorHAnsi" w:cstheme="minorBidi" w:hint="eastAsia"/>
        </w:rPr>
        <w:t>年免费质保，质保期后每年维保价格≤中标价</w:t>
      </w:r>
      <w:r>
        <w:rPr>
          <w:rFonts w:ascii="仿宋_GB2312" w:eastAsia="仿宋_GB2312" w:hAnsiTheme="minorHAnsi" w:cstheme="minorBidi" w:hint="eastAsia"/>
        </w:rPr>
        <w:t>*8%</w:t>
      </w:r>
      <w:r>
        <w:rPr>
          <w:rFonts w:ascii="仿宋_GB2312" w:eastAsia="仿宋_GB2312" w:hAnsiTheme="minorHAnsi" w:cstheme="minorBidi" w:hint="eastAsia"/>
        </w:rPr>
        <w:t>。</w:t>
      </w:r>
    </w:p>
    <w:p w:rsidR="00F47E48" w:rsidRDefault="00080BC3">
      <w:pPr>
        <w:adjustRightInd w:val="0"/>
        <w:snapToGrid w:val="0"/>
        <w:spacing w:line="320" w:lineRule="exact"/>
        <w:ind w:firstLineChars="200" w:firstLine="420"/>
        <w:jc w:val="left"/>
        <w:rPr>
          <w:rFonts w:ascii="仿宋_GB2312" w:eastAsia="仿宋_GB2312" w:hAnsiTheme="minorHAnsi" w:cstheme="minorBidi"/>
        </w:rPr>
      </w:pPr>
      <w:r>
        <w:rPr>
          <w:rFonts w:ascii="仿宋_GB2312" w:eastAsia="仿宋_GB2312" w:hAnsiTheme="minorHAnsi" w:cstheme="minorBidi" w:hint="eastAsia"/>
        </w:rPr>
        <w:t>5.</w:t>
      </w:r>
      <w:r>
        <w:rPr>
          <w:rFonts w:ascii="仿宋_GB2312" w:eastAsia="仿宋_GB2312" w:hAnsiTheme="minorHAnsi" w:cstheme="minorBidi" w:hint="eastAsia"/>
        </w:rPr>
        <w:t>全产品生命周期内，免费提供</w:t>
      </w:r>
      <w:r>
        <w:rPr>
          <w:rFonts w:ascii="仿宋_GB2312" w:eastAsia="仿宋_GB2312" w:hAnsiTheme="minorHAnsi" w:cstheme="minorBidi" w:hint="eastAsia"/>
        </w:rPr>
        <w:t>7*24</w:t>
      </w:r>
      <w:r>
        <w:rPr>
          <w:rFonts w:ascii="仿宋_GB2312" w:eastAsia="仿宋_GB2312" w:hAnsiTheme="minorHAnsi" w:cstheme="minorBidi" w:hint="eastAsia"/>
        </w:rPr>
        <w:t>小时技术支持服务。质保期内，供应商接到医院有效报修电话后，</w:t>
      </w:r>
      <w:r>
        <w:rPr>
          <w:rFonts w:ascii="仿宋_GB2312" w:eastAsia="仿宋_GB2312" w:hAnsiTheme="minorHAnsi" w:cstheme="minorBidi" w:hint="eastAsia"/>
        </w:rPr>
        <w:t xml:space="preserve">30 </w:t>
      </w:r>
      <w:r>
        <w:rPr>
          <w:rFonts w:ascii="仿宋_GB2312" w:eastAsia="仿宋_GB2312" w:hAnsiTheme="minorHAnsi" w:cstheme="minorBidi" w:hint="eastAsia"/>
        </w:rPr>
        <w:t>分钟内做出响应。供应商提供上门维修服务，免除包括人力和零部件一切费用。故障设备如需返送原厂维修，由供应商承担往返运费。如故障设备维修时间≥</w:t>
      </w:r>
      <w:r>
        <w:rPr>
          <w:rFonts w:ascii="仿宋_GB2312" w:eastAsia="仿宋_GB2312" w:hAnsiTheme="minorHAnsi" w:cstheme="minorBidi" w:hint="eastAsia"/>
        </w:rPr>
        <w:t>2</w:t>
      </w:r>
      <w:r>
        <w:rPr>
          <w:rFonts w:ascii="仿宋_GB2312" w:eastAsia="仿宋_GB2312" w:hAnsiTheme="minorHAnsi" w:cstheme="minorBidi" w:hint="eastAsia"/>
        </w:rPr>
        <w:t>天，供应商应提供同型号备用机，保障用户业务不间断。如故障设备无法修复，供应商应更换同厂家同型号的新设备，更换的新设备其出厂日期必须在本项目招标日期之后。在质量保证期限以外，产品使用中出现质量问题，供应商应</w:t>
      </w:r>
      <w:r>
        <w:rPr>
          <w:rFonts w:ascii="仿宋_GB2312" w:eastAsia="仿宋_GB2312" w:hAnsiTheme="minorHAnsi" w:cstheme="minorBidi" w:hint="eastAsia"/>
        </w:rPr>
        <w:t>根据医院要求提供现场技术服务，以成本价收取人工和部件费用。</w:t>
      </w:r>
    </w:p>
    <w:p w:rsidR="00F47E48" w:rsidRDefault="00080BC3">
      <w:pPr>
        <w:adjustRightInd w:val="0"/>
        <w:snapToGrid w:val="0"/>
        <w:spacing w:line="320" w:lineRule="exact"/>
        <w:ind w:firstLineChars="200" w:firstLine="420"/>
        <w:jc w:val="left"/>
        <w:rPr>
          <w:rFonts w:ascii="仿宋_GB2312" w:eastAsia="仿宋_GB2312" w:hAnsiTheme="minorHAnsi" w:cstheme="minorBidi"/>
        </w:rPr>
      </w:pPr>
      <w:r>
        <w:rPr>
          <w:rFonts w:ascii="仿宋_GB2312" w:eastAsia="仿宋_GB2312" w:hAnsiTheme="minorHAnsi" w:cstheme="minorBidi" w:hint="eastAsia"/>
        </w:rPr>
        <w:t>6.</w:t>
      </w:r>
      <w:r>
        <w:rPr>
          <w:rFonts w:ascii="仿宋_GB2312" w:eastAsia="仿宋_GB2312" w:hAnsiTheme="minorHAnsi" w:cstheme="minorBidi" w:hint="eastAsia"/>
        </w:rPr>
        <w:t>质保期内每年提供不少于</w:t>
      </w:r>
      <w:r>
        <w:rPr>
          <w:rFonts w:ascii="仿宋_GB2312" w:eastAsia="仿宋_GB2312" w:hAnsiTheme="minorHAnsi" w:cstheme="minorBidi" w:hint="eastAsia"/>
        </w:rPr>
        <w:t>2</w:t>
      </w:r>
      <w:r>
        <w:rPr>
          <w:rFonts w:ascii="仿宋_GB2312" w:eastAsia="仿宋_GB2312" w:hAnsiTheme="minorHAnsi" w:cstheme="minorBidi" w:hint="eastAsia"/>
        </w:rPr>
        <w:t>次定期巡检，提供巡检报告，及时排除故障隐患，使设备始终处于高效率运行状态。</w:t>
      </w:r>
    </w:p>
    <w:p w:rsidR="00F47E48" w:rsidRDefault="00080BC3">
      <w:pPr>
        <w:adjustRightInd w:val="0"/>
        <w:snapToGrid w:val="0"/>
        <w:spacing w:line="320" w:lineRule="exact"/>
        <w:ind w:firstLineChars="200" w:firstLine="420"/>
        <w:jc w:val="left"/>
        <w:rPr>
          <w:rFonts w:ascii="仿宋_GB2312" w:eastAsia="仿宋_GB2312" w:hAnsiTheme="minorHAnsi" w:cstheme="minorBidi"/>
        </w:rPr>
      </w:pPr>
      <w:r>
        <w:rPr>
          <w:rFonts w:ascii="仿宋_GB2312" w:eastAsia="仿宋_GB2312" w:hAnsiTheme="minorHAnsi" w:cstheme="minorBidi" w:hint="eastAsia"/>
        </w:rPr>
        <w:t>7.</w:t>
      </w:r>
      <w:r>
        <w:rPr>
          <w:rFonts w:ascii="仿宋_GB2312" w:eastAsia="仿宋_GB2312" w:hAnsiTheme="minorHAnsi" w:cstheme="minorBidi" w:hint="eastAsia"/>
        </w:rPr>
        <w:t>提供现场免费原厂工程师培训。不少于</w:t>
      </w:r>
      <w:r>
        <w:rPr>
          <w:rFonts w:ascii="仿宋_GB2312" w:eastAsia="仿宋_GB2312" w:hAnsiTheme="minorHAnsi" w:cstheme="minorBidi" w:hint="eastAsia"/>
        </w:rPr>
        <w:t>2</w:t>
      </w:r>
      <w:r>
        <w:rPr>
          <w:rFonts w:ascii="仿宋_GB2312" w:eastAsia="仿宋_GB2312" w:hAnsiTheme="minorHAnsi" w:cstheme="minorBidi" w:hint="eastAsia"/>
        </w:rPr>
        <w:t>人次现场技术培训，时间不少于</w:t>
      </w:r>
      <w:r>
        <w:rPr>
          <w:rFonts w:ascii="仿宋_GB2312" w:eastAsia="仿宋_GB2312" w:hAnsiTheme="minorHAnsi" w:cstheme="minorBidi" w:hint="eastAsia"/>
        </w:rPr>
        <w:t>2</w:t>
      </w:r>
      <w:r>
        <w:rPr>
          <w:rFonts w:ascii="仿宋_GB2312" w:eastAsia="仿宋_GB2312" w:hAnsiTheme="minorHAnsi" w:cstheme="minorBidi" w:hint="eastAsia"/>
        </w:rPr>
        <w:t>天。包括产品的功能、部署条件、部署步骤和注意事项、产品升级、日常维护事项等方面；服务商在现场根据客户要求提供详细的技术文档，同时提供跟产培训。</w:t>
      </w:r>
    </w:p>
    <w:p w:rsidR="00F47E48" w:rsidRDefault="00080BC3">
      <w:pPr>
        <w:adjustRightInd w:val="0"/>
        <w:snapToGrid w:val="0"/>
        <w:spacing w:line="320" w:lineRule="exact"/>
        <w:ind w:firstLineChars="200" w:firstLine="420"/>
        <w:jc w:val="left"/>
        <w:rPr>
          <w:rFonts w:ascii="仿宋_GB2312" w:eastAsia="仿宋_GB2312" w:hAnsiTheme="minorHAnsi" w:cstheme="minorBidi"/>
        </w:rPr>
      </w:pPr>
      <w:r>
        <w:rPr>
          <w:rFonts w:ascii="仿宋_GB2312" w:eastAsia="仿宋_GB2312" w:hAnsiTheme="minorHAnsi" w:cstheme="minorBidi" w:hint="eastAsia"/>
        </w:rPr>
        <w:t>8.</w:t>
      </w:r>
      <w:r>
        <w:rPr>
          <w:rFonts w:ascii="仿宋_GB2312" w:eastAsia="仿宋_GB2312" w:hAnsiTheme="minorHAnsi" w:cstheme="minorBidi" w:hint="eastAsia"/>
        </w:rPr>
        <w:t>软硬件不允许有授权注册限制，开放永久使用权（医院不再购买维保服务时，不影响已有功能的使用），提供承诺书。</w:t>
      </w:r>
    </w:p>
    <w:p w:rsidR="00F47E48" w:rsidRDefault="00080BC3">
      <w:pPr>
        <w:adjustRightInd w:val="0"/>
        <w:snapToGrid w:val="0"/>
        <w:spacing w:line="320" w:lineRule="exact"/>
        <w:ind w:firstLineChars="200" w:firstLine="420"/>
        <w:jc w:val="left"/>
        <w:rPr>
          <w:rFonts w:ascii="仿宋_GB2312" w:eastAsia="仿宋_GB2312" w:hAnsiTheme="minorHAnsi" w:cstheme="minorBidi"/>
        </w:rPr>
      </w:pPr>
      <w:r>
        <w:rPr>
          <w:rFonts w:ascii="仿宋_GB2312" w:eastAsia="仿宋_GB2312" w:hAnsiTheme="minorHAnsi" w:cstheme="minorBidi" w:hint="eastAsia"/>
        </w:rPr>
        <w:t>9.</w:t>
      </w:r>
      <w:r>
        <w:rPr>
          <w:rFonts w:ascii="仿宋_GB2312" w:eastAsia="仿宋_GB2312" w:hAnsiTheme="minorHAnsi" w:cstheme="minorBidi" w:hint="eastAsia"/>
        </w:rPr>
        <w:t>本项目为交钥匙工程，</w:t>
      </w:r>
      <w:r>
        <w:rPr>
          <w:rFonts w:ascii="仿宋_GB2312" w:eastAsia="仿宋_GB2312" w:hAnsiTheme="minorHAnsi" w:cstheme="minorBidi" w:hint="eastAsia"/>
        </w:rPr>
        <w:t>投标供应商报价必须包含该项目能投入正常使用及免费服务期内的所有费用。</w:t>
      </w:r>
    </w:p>
    <w:p w:rsidR="00F47E48" w:rsidRDefault="00080BC3">
      <w:pPr>
        <w:adjustRightInd w:val="0"/>
        <w:snapToGrid w:val="0"/>
        <w:spacing w:line="320" w:lineRule="exact"/>
        <w:ind w:firstLineChars="200" w:firstLine="420"/>
        <w:jc w:val="left"/>
        <w:rPr>
          <w:rFonts w:ascii="仿宋_GB2312" w:eastAsia="仿宋_GB2312" w:hAnsiTheme="minorHAnsi" w:cstheme="minorBidi"/>
        </w:rPr>
      </w:pPr>
      <w:r>
        <w:rPr>
          <w:rFonts w:ascii="仿宋_GB2312" w:eastAsia="仿宋_GB2312" w:hAnsiTheme="minorHAnsi" w:cstheme="minorBidi" w:hint="eastAsia"/>
        </w:rPr>
        <w:t>10.</w:t>
      </w:r>
      <w:r>
        <w:rPr>
          <w:rFonts w:ascii="仿宋_GB2312" w:eastAsia="仿宋_GB2312" w:hAnsiTheme="minorHAnsi" w:cstheme="minorBidi" w:hint="eastAsia"/>
        </w:rPr>
        <w:t>采购人不再负责所有接口对接、设备费、施工费、技术支持、维护服务费、培训费、安装调试、税费等在内的所有价款，供应商免费实施并配合完成该系统与院内系统的对接。</w:t>
      </w:r>
    </w:p>
    <w:p w:rsidR="00F47E48" w:rsidRDefault="00080BC3">
      <w:pPr>
        <w:adjustRightInd w:val="0"/>
        <w:snapToGrid w:val="0"/>
        <w:spacing w:line="320" w:lineRule="exact"/>
        <w:ind w:firstLineChars="200" w:firstLine="420"/>
        <w:jc w:val="left"/>
        <w:rPr>
          <w:rFonts w:ascii="仿宋_GB2312" w:eastAsia="仿宋_GB2312" w:hAnsiTheme="minorHAnsi" w:cstheme="minorBidi"/>
        </w:rPr>
      </w:pPr>
      <w:r>
        <w:rPr>
          <w:rFonts w:ascii="仿宋_GB2312" w:eastAsia="仿宋_GB2312" w:hAnsiTheme="minorHAnsi" w:cstheme="minorBidi" w:hint="eastAsia"/>
        </w:rPr>
        <w:t>11.</w:t>
      </w:r>
      <w:r>
        <w:rPr>
          <w:rFonts w:ascii="仿宋_GB2312" w:eastAsia="仿宋_GB2312" w:hAnsiTheme="minorHAnsi" w:cstheme="minorBidi" w:hint="eastAsia"/>
        </w:rPr>
        <w:t>项目持续改造对于后续升级改造可能存在供应商以单一来源方式承担后续任务，供应商应给出价格优惠，总金额不得超过原项目招标控制价的</w:t>
      </w:r>
      <w:r>
        <w:rPr>
          <w:rFonts w:ascii="仿宋_GB2312" w:eastAsia="仿宋_GB2312" w:hAnsiTheme="minorHAnsi" w:cstheme="minorBidi" w:hint="eastAsia"/>
        </w:rPr>
        <w:t>50%</w:t>
      </w:r>
      <w:r>
        <w:rPr>
          <w:rFonts w:ascii="仿宋_GB2312" w:eastAsia="仿宋_GB2312" w:hAnsiTheme="minorHAnsi" w:cstheme="minorBidi" w:hint="eastAsia"/>
        </w:rPr>
        <w:t>。</w:t>
      </w:r>
    </w:p>
    <w:p w:rsidR="00F47E48" w:rsidRDefault="00080BC3">
      <w:pPr>
        <w:adjustRightInd w:val="0"/>
        <w:snapToGrid w:val="0"/>
        <w:spacing w:line="320" w:lineRule="exact"/>
        <w:ind w:firstLineChars="200" w:firstLine="420"/>
        <w:jc w:val="left"/>
        <w:rPr>
          <w:rFonts w:ascii="仿宋_GB2312" w:eastAsia="仿宋_GB2312" w:hAnsiTheme="minorHAnsi" w:cstheme="minorBidi"/>
        </w:rPr>
      </w:pPr>
      <w:r>
        <w:rPr>
          <w:rFonts w:ascii="仿宋_GB2312" w:eastAsia="仿宋_GB2312" w:hAnsiTheme="minorHAnsi" w:cstheme="minorBidi" w:hint="eastAsia"/>
        </w:rPr>
        <w:t>三、技术要求</w:t>
      </w:r>
    </w:p>
    <w:p w:rsidR="00F47E48" w:rsidRDefault="00080BC3">
      <w:pPr>
        <w:adjustRightInd w:val="0"/>
        <w:snapToGrid w:val="0"/>
        <w:spacing w:line="320" w:lineRule="exact"/>
        <w:ind w:firstLineChars="200" w:firstLine="420"/>
        <w:jc w:val="left"/>
        <w:rPr>
          <w:rFonts w:ascii="仿宋_GB2312" w:eastAsia="仿宋_GB2312" w:hAnsiTheme="minorHAnsi" w:cstheme="minorBidi"/>
        </w:rPr>
      </w:pPr>
      <w:r>
        <w:rPr>
          <w:rFonts w:ascii="仿宋_GB2312" w:eastAsia="仿宋_GB2312" w:hAnsiTheme="minorHAnsi" w:cstheme="minorBidi" w:hint="eastAsia"/>
        </w:rPr>
        <w:t>1.</w:t>
      </w:r>
      <w:r>
        <w:rPr>
          <w:rFonts w:ascii="仿宋_GB2312" w:eastAsia="仿宋_GB2312" w:hAnsiTheme="minorHAnsi" w:cstheme="minorBidi" w:hint="eastAsia"/>
        </w:rPr>
        <w:t>品牌：国产一线品牌护理</w:t>
      </w:r>
      <w:r>
        <w:rPr>
          <w:rFonts w:ascii="仿宋_GB2312" w:eastAsia="仿宋_GB2312" w:hAnsiTheme="minorHAnsi" w:cstheme="minorBidi" w:hint="eastAsia"/>
        </w:rPr>
        <w:t>PDA</w:t>
      </w:r>
      <w:r>
        <w:rPr>
          <w:rFonts w:ascii="仿宋_GB2312" w:eastAsia="仿宋_GB2312" w:hAnsiTheme="minorHAnsi" w:cstheme="minorBidi" w:hint="eastAsia"/>
        </w:rPr>
        <w:t>，数量≥</w:t>
      </w:r>
      <w:r>
        <w:rPr>
          <w:rFonts w:ascii="仿宋_GB2312" w:eastAsia="仿宋_GB2312" w:hAnsiTheme="minorHAnsi" w:cstheme="minorBidi" w:hint="eastAsia"/>
        </w:rPr>
        <w:t>50</w:t>
      </w:r>
      <w:r>
        <w:rPr>
          <w:rFonts w:ascii="仿宋_GB2312" w:eastAsia="仿宋_GB2312" w:hAnsiTheme="minorHAnsi" w:cstheme="minorBidi" w:hint="eastAsia"/>
        </w:rPr>
        <w:t>台。</w:t>
      </w:r>
    </w:p>
    <w:p w:rsidR="00F47E48" w:rsidRDefault="00080BC3">
      <w:pPr>
        <w:adjustRightInd w:val="0"/>
        <w:snapToGrid w:val="0"/>
        <w:spacing w:line="320" w:lineRule="exact"/>
        <w:ind w:firstLineChars="200" w:firstLine="420"/>
        <w:jc w:val="left"/>
        <w:rPr>
          <w:rFonts w:ascii="仿宋_GB2312" w:eastAsia="仿宋_GB2312" w:hAnsiTheme="minorHAnsi" w:cstheme="minorBidi"/>
        </w:rPr>
      </w:pPr>
      <w:r>
        <w:rPr>
          <w:rFonts w:ascii="仿宋_GB2312" w:eastAsia="仿宋_GB2312" w:hAnsiTheme="minorHAnsi" w:cstheme="minorBidi" w:hint="eastAsia"/>
        </w:rPr>
        <w:t>2.</w:t>
      </w:r>
      <w:r>
        <w:rPr>
          <w:rFonts w:ascii="仿宋_GB2312" w:eastAsia="仿宋_GB2312" w:hAnsiTheme="minorHAnsi" w:cstheme="minorBidi" w:hint="eastAsia"/>
        </w:rPr>
        <w:t>操作系统：</w:t>
      </w:r>
      <w:r>
        <w:rPr>
          <w:rFonts w:ascii="仿宋_GB2312" w:eastAsia="仿宋_GB2312" w:hAnsiTheme="minorHAnsi" w:cstheme="minorBidi" w:hint="eastAsia"/>
        </w:rPr>
        <w:t>Android 10</w:t>
      </w:r>
      <w:r>
        <w:rPr>
          <w:rFonts w:ascii="仿宋_GB2312" w:eastAsia="仿宋_GB2312" w:hAnsiTheme="minorHAnsi" w:cstheme="minorBidi" w:hint="eastAsia"/>
        </w:rPr>
        <w:t>及以上。</w:t>
      </w:r>
    </w:p>
    <w:p w:rsidR="00F47E48" w:rsidRDefault="00080BC3">
      <w:pPr>
        <w:adjustRightInd w:val="0"/>
        <w:snapToGrid w:val="0"/>
        <w:spacing w:line="320" w:lineRule="exact"/>
        <w:ind w:firstLineChars="200" w:firstLine="420"/>
        <w:jc w:val="left"/>
        <w:rPr>
          <w:rFonts w:ascii="仿宋_GB2312" w:eastAsia="仿宋_GB2312" w:hAnsiTheme="minorHAnsi" w:cstheme="minorBidi"/>
        </w:rPr>
      </w:pPr>
      <w:r>
        <w:rPr>
          <w:rFonts w:ascii="仿宋_GB2312" w:eastAsia="仿宋_GB2312" w:hAnsiTheme="minorHAnsi" w:cstheme="minorBidi" w:hint="eastAsia"/>
        </w:rPr>
        <w:t>3.</w:t>
      </w:r>
      <w:r>
        <w:rPr>
          <w:rFonts w:ascii="仿宋_GB2312" w:eastAsia="仿宋_GB2312" w:hAnsiTheme="minorHAnsi" w:cstheme="minorBidi" w:hint="eastAsia"/>
        </w:rPr>
        <w:t>处理器：≥</w:t>
      </w:r>
      <w:r>
        <w:rPr>
          <w:rFonts w:ascii="仿宋_GB2312" w:eastAsia="仿宋_GB2312" w:hAnsiTheme="minorHAnsi" w:cstheme="minorBidi" w:hint="eastAsia"/>
        </w:rPr>
        <w:t>8</w:t>
      </w:r>
      <w:r>
        <w:rPr>
          <w:rFonts w:ascii="仿宋_GB2312" w:eastAsia="仿宋_GB2312" w:hAnsiTheme="minorHAnsi" w:cstheme="minorBidi" w:hint="eastAsia"/>
        </w:rPr>
        <w:t>核，≥</w:t>
      </w:r>
      <w:r>
        <w:rPr>
          <w:rFonts w:ascii="仿宋_GB2312" w:eastAsia="仿宋_GB2312" w:hAnsiTheme="minorHAnsi" w:cstheme="minorBidi" w:hint="eastAsia"/>
        </w:rPr>
        <w:t>2.0GH</w:t>
      </w:r>
      <w:r>
        <w:rPr>
          <w:rFonts w:ascii="仿宋_GB2312" w:eastAsia="仿宋_GB2312" w:hAnsiTheme="minorHAnsi" w:cstheme="minorBidi" w:hint="eastAsia"/>
        </w:rPr>
        <w:t>z</w:t>
      </w:r>
      <w:r>
        <w:rPr>
          <w:rFonts w:ascii="仿宋_GB2312" w:eastAsia="仿宋_GB2312" w:hAnsiTheme="minorHAnsi" w:cstheme="minorBidi" w:hint="eastAsia"/>
        </w:rPr>
        <w:t>。</w:t>
      </w:r>
    </w:p>
    <w:p w:rsidR="00F47E48" w:rsidRDefault="00080BC3">
      <w:pPr>
        <w:adjustRightInd w:val="0"/>
        <w:snapToGrid w:val="0"/>
        <w:spacing w:line="320" w:lineRule="exact"/>
        <w:ind w:firstLineChars="200" w:firstLine="420"/>
        <w:jc w:val="left"/>
        <w:rPr>
          <w:rFonts w:ascii="仿宋_GB2312" w:eastAsia="仿宋_GB2312" w:hAnsiTheme="minorHAnsi" w:cstheme="minorBidi"/>
        </w:rPr>
      </w:pPr>
      <w:r>
        <w:rPr>
          <w:rFonts w:ascii="仿宋_GB2312" w:eastAsia="仿宋_GB2312" w:hAnsiTheme="minorHAnsi" w:cstheme="minorBidi" w:hint="eastAsia"/>
        </w:rPr>
        <w:t>4.</w:t>
      </w:r>
      <w:r>
        <w:rPr>
          <w:rFonts w:ascii="仿宋_GB2312" w:eastAsia="仿宋_GB2312" w:hAnsiTheme="minorHAnsi" w:cstheme="minorBidi" w:hint="eastAsia"/>
        </w:rPr>
        <w:t>内存：≥</w:t>
      </w:r>
      <w:r>
        <w:rPr>
          <w:rFonts w:ascii="仿宋_GB2312" w:eastAsia="仿宋_GB2312" w:hAnsiTheme="minorHAnsi" w:cstheme="minorBidi" w:hint="eastAsia"/>
        </w:rPr>
        <w:t>4GB</w:t>
      </w:r>
      <w:r>
        <w:rPr>
          <w:rFonts w:ascii="仿宋_GB2312" w:eastAsia="仿宋_GB2312" w:hAnsiTheme="minorHAnsi" w:cstheme="minorBidi" w:hint="eastAsia"/>
        </w:rPr>
        <w:t>。</w:t>
      </w:r>
    </w:p>
    <w:p w:rsidR="00F47E48" w:rsidRDefault="00080BC3">
      <w:pPr>
        <w:adjustRightInd w:val="0"/>
        <w:snapToGrid w:val="0"/>
        <w:spacing w:line="320" w:lineRule="exact"/>
        <w:ind w:firstLineChars="200" w:firstLine="420"/>
        <w:jc w:val="left"/>
        <w:rPr>
          <w:rFonts w:ascii="仿宋_GB2312" w:eastAsia="仿宋_GB2312" w:hAnsiTheme="minorHAnsi" w:cstheme="minorBidi"/>
        </w:rPr>
      </w:pPr>
      <w:r>
        <w:rPr>
          <w:rFonts w:ascii="仿宋_GB2312" w:eastAsia="仿宋_GB2312" w:hAnsiTheme="minorHAnsi" w:cstheme="minorBidi" w:hint="eastAsia"/>
        </w:rPr>
        <w:t>5.</w:t>
      </w:r>
      <w:r>
        <w:rPr>
          <w:rFonts w:ascii="仿宋_GB2312" w:eastAsia="仿宋_GB2312" w:hAnsiTheme="minorHAnsi" w:cstheme="minorBidi" w:hint="eastAsia"/>
        </w:rPr>
        <w:t>存储容量：≥</w:t>
      </w:r>
      <w:r>
        <w:rPr>
          <w:rFonts w:ascii="仿宋_GB2312" w:eastAsia="仿宋_GB2312" w:hAnsiTheme="minorHAnsi" w:cstheme="minorBidi" w:hint="eastAsia"/>
        </w:rPr>
        <w:t>64GB</w:t>
      </w:r>
      <w:r>
        <w:rPr>
          <w:rFonts w:ascii="仿宋_GB2312" w:eastAsia="仿宋_GB2312" w:hAnsiTheme="minorHAnsi" w:cstheme="minorBidi" w:hint="eastAsia"/>
        </w:rPr>
        <w:t>。</w:t>
      </w:r>
    </w:p>
    <w:p w:rsidR="00F47E48" w:rsidRDefault="00080BC3">
      <w:pPr>
        <w:adjustRightInd w:val="0"/>
        <w:snapToGrid w:val="0"/>
        <w:spacing w:line="320" w:lineRule="exact"/>
        <w:ind w:firstLineChars="200" w:firstLine="420"/>
        <w:jc w:val="left"/>
        <w:rPr>
          <w:rFonts w:ascii="仿宋_GB2312" w:eastAsia="仿宋_GB2312" w:hAnsiTheme="minorHAnsi" w:cstheme="minorBidi"/>
        </w:rPr>
      </w:pPr>
      <w:r>
        <w:rPr>
          <w:rFonts w:ascii="仿宋_GB2312" w:eastAsia="仿宋_GB2312" w:hAnsiTheme="minorHAnsi" w:cstheme="minorBidi" w:hint="eastAsia"/>
        </w:rPr>
        <w:t>6.</w:t>
      </w:r>
      <w:r>
        <w:rPr>
          <w:rFonts w:ascii="仿宋_GB2312" w:eastAsia="仿宋_GB2312" w:hAnsiTheme="minorHAnsi" w:cstheme="minorBidi" w:hint="eastAsia"/>
        </w:rPr>
        <w:t>屏幕尺寸：</w:t>
      </w:r>
      <w:r>
        <w:rPr>
          <w:rFonts w:ascii="仿宋_GB2312" w:eastAsia="仿宋_GB2312" w:hAnsiTheme="minorHAnsi" w:cstheme="minorBidi" w:hint="eastAsia"/>
        </w:rPr>
        <w:t>5.5</w:t>
      </w:r>
      <w:r>
        <w:rPr>
          <w:rFonts w:ascii="仿宋_GB2312" w:eastAsia="仿宋_GB2312" w:hAnsiTheme="minorHAnsi" w:cstheme="minorBidi" w:hint="eastAsia"/>
        </w:rPr>
        <w:t>英寸≤产品屏幕尺寸≤</w:t>
      </w:r>
      <w:r>
        <w:rPr>
          <w:rFonts w:ascii="仿宋_GB2312" w:eastAsia="仿宋_GB2312" w:hAnsiTheme="minorHAnsi" w:cstheme="minorBidi" w:hint="eastAsia"/>
        </w:rPr>
        <w:t>8</w:t>
      </w:r>
      <w:r>
        <w:rPr>
          <w:rFonts w:ascii="仿宋_GB2312" w:eastAsia="仿宋_GB2312" w:hAnsiTheme="minorHAnsi" w:cstheme="minorBidi" w:hint="eastAsia"/>
        </w:rPr>
        <w:t>英寸，全屏触摸屏。</w:t>
      </w:r>
    </w:p>
    <w:p w:rsidR="00F47E48" w:rsidRDefault="00080BC3">
      <w:pPr>
        <w:adjustRightInd w:val="0"/>
        <w:snapToGrid w:val="0"/>
        <w:spacing w:line="320" w:lineRule="exact"/>
        <w:ind w:firstLineChars="200" w:firstLine="420"/>
        <w:jc w:val="left"/>
        <w:rPr>
          <w:rFonts w:ascii="仿宋_GB2312" w:eastAsia="仿宋_GB2312" w:hAnsiTheme="minorHAnsi" w:cstheme="minorBidi"/>
        </w:rPr>
      </w:pPr>
      <w:r>
        <w:rPr>
          <w:rFonts w:ascii="仿宋_GB2312" w:eastAsia="仿宋_GB2312" w:hAnsiTheme="minorHAnsi" w:cstheme="minorBidi" w:hint="eastAsia"/>
        </w:rPr>
        <w:t>7.</w:t>
      </w:r>
      <w:r>
        <w:rPr>
          <w:rFonts w:ascii="仿宋_GB2312" w:eastAsia="仿宋_GB2312" w:hAnsiTheme="minorHAnsi" w:cstheme="minorBidi" w:hint="eastAsia"/>
        </w:rPr>
        <w:t>屏幕分辨率：≥</w:t>
      </w:r>
      <w:r>
        <w:rPr>
          <w:rFonts w:ascii="仿宋_GB2312" w:eastAsia="仿宋_GB2312" w:hAnsiTheme="minorHAnsi" w:cstheme="minorBidi" w:hint="eastAsia"/>
        </w:rPr>
        <w:t>720*1440</w:t>
      </w:r>
      <w:r>
        <w:rPr>
          <w:rFonts w:ascii="仿宋_GB2312" w:eastAsia="仿宋_GB2312" w:hAnsiTheme="minorHAnsi" w:cstheme="minorBidi" w:hint="eastAsia"/>
        </w:rPr>
        <w:t>；支持多点电容触摸屏。</w:t>
      </w:r>
    </w:p>
    <w:p w:rsidR="00F47E48" w:rsidRDefault="00080BC3">
      <w:pPr>
        <w:adjustRightInd w:val="0"/>
        <w:snapToGrid w:val="0"/>
        <w:spacing w:line="320" w:lineRule="exact"/>
        <w:ind w:firstLineChars="200" w:firstLine="420"/>
        <w:jc w:val="left"/>
        <w:rPr>
          <w:rFonts w:ascii="仿宋_GB2312" w:eastAsia="仿宋_GB2312" w:hAnsiTheme="minorHAnsi" w:cstheme="minorBidi"/>
        </w:rPr>
      </w:pPr>
      <w:r>
        <w:rPr>
          <w:rFonts w:ascii="仿宋_GB2312" w:eastAsia="仿宋_GB2312" w:hAnsiTheme="minorHAnsi" w:cstheme="minorBidi" w:hint="eastAsia"/>
        </w:rPr>
        <w:t>8.</w:t>
      </w:r>
      <w:r>
        <w:rPr>
          <w:rFonts w:ascii="仿宋_GB2312" w:eastAsia="仿宋_GB2312" w:hAnsiTheme="minorHAnsi" w:cstheme="minorBidi" w:hint="eastAsia"/>
        </w:rPr>
        <w:t>扩展卡槽：</w:t>
      </w:r>
      <w:r>
        <w:rPr>
          <w:rFonts w:ascii="仿宋_GB2312" w:eastAsia="仿宋_GB2312" w:hAnsiTheme="minorHAnsi" w:cstheme="minorBidi" w:hint="eastAsia"/>
        </w:rPr>
        <w:t xml:space="preserve"> Nano SIM*</w:t>
      </w:r>
      <w:r>
        <w:rPr>
          <w:rFonts w:ascii="仿宋_GB2312" w:eastAsia="仿宋_GB2312" w:hAnsiTheme="minorHAnsi" w:cstheme="minorBidi" w:hint="eastAsia"/>
        </w:rPr>
        <w:t>≥</w:t>
      </w:r>
      <w:r>
        <w:rPr>
          <w:rFonts w:ascii="仿宋_GB2312" w:eastAsia="仿宋_GB2312" w:hAnsiTheme="minorHAnsi" w:cstheme="minorBidi" w:hint="eastAsia"/>
        </w:rPr>
        <w:t>2</w:t>
      </w:r>
      <w:r>
        <w:rPr>
          <w:rFonts w:ascii="仿宋_GB2312" w:eastAsia="仿宋_GB2312" w:hAnsiTheme="minorHAnsi" w:cstheme="minorBidi" w:hint="eastAsia"/>
        </w:rPr>
        <w:t>（双卡双待）、</w:t>
      </w:r>
      <w:r>
        <w:rPr>
          <w:rFonts w:ascii="仿宋_GB2312" w:eastAsia="仿宋_GB2312" w:hAnsiTheme="minorHAnsi" w:cstheme="minorBidi" w:hint="eastAsia"/>
        </w:rPr>
        <w:t>TF</w:t>
      </w:r>
      <w:r>
        <w:rPr>
          <w:rFonts w:ascii="仿宋_GB2312" w:eastAsia="仿宋_GB2312" w:hAnsiTheme="minorHAnsi" w:cstheme="minorBidi" w:hint="eastAsia"/>
        </w:rPr>
        <w:t>卡，最大支持≥</w:t>
      </w:r>
      <w:r>
        <w:rPr>
          <w:rFonts w:ascii="仿宋_GB2312" w:eastAsia="仿宋_GB2312" w:hAnsiTheme="minorHAnsi" w:cstheme="minorBidi" w:hint="eastAsia"/>
        </w:rPr>
        <w:t>512GB</w:t>
      </w:r>
      <w:r w:rsidR="00031025">
        <w:rPr>
          <w:rFonts w:ascii="仿宋_GB2312" w:eastAsia="仿宋_GB2312" w:hAnsiTheme="minorHAnsi" w:cstheme="minorBidi" w:hint="eastAsia"/>
        </w:rPr>
        <w:t>。</w:t>
      </w:r>
    </w:p>
    <w:p w:rsidR="00F47E48" w:rsidRDefault="00031025">
      <w:pPr>
        <w:adjustRightInd w:val="0"/>
        <w:snapToGrid w:val="0"/>
        <w:spacing w:line="320" w:lineRule="exact"/>
        <w:ind w:firstLineChars="200" w:firstLine="420"/>
        <w:jc w:val="left"/>
        <w:rPr>
          <w:rFonts w:ascii="仿宋_GB2312" w:eastAsia="仿宋_GB2312" w:hAnsiTheme="minorHAnsi" w:cstheme="minorBidi"/>
        </w:rPr>
      </w:pPr>
      <w:r>
        <w:rPr>
          <w:rFonts w:ascii="仿宋_GB2312" w:eastAsia="仿宋_GB2312" w:hAnsiTheme="minorHAnsi" w:cstheme="minorBidi" w:hint="eastAsia"/>
        </w:rPr>
        <w:lastRenderedPageBreak/>
        <w:t>9</w:t>
      </w:r>
      <w:r>
        <w:rPr>
          <w:rFonts w:ascii="仿宋_GB2312" w:eastAsia="仿宋_GB2312" w:hAnsiTheme="minorHAnsi" w:cstheme="minorBidi"/>
        </w:rPr>
        <w:t>.</w:t>
      </w:r>
      <w:r w:rsidR="00080BC3">
        <w:rPr>
          <w:rFonts w:ascii="仿宋_GB2312" w:eastAsia="仿宋_GB2312" w:hAnsiTheme="minorHAnsi" w:cstheme="minorBidi" w:hint="eastAsia"/>
        </w:rPr>
        <w:t>产品单块电池连续录像时间要求达到≥</w:t>
      </w:r>
      <w:r w:rsidR="00080BC3">
        <w:rPr>
          <w:rFonts w:ascii="仿宋_GB2312" w:eastAsia="仿宋_GB2312" w:hAnsiTheme="minorHAnsi" w:cstheme="minorBidi" w:hint="eastAsia"/>
        </w:rPr>
        <w:t>8</w:t>
      </w:r>
      <w:r w:rsidR="00080BC3">
        <w:rPr>
          <w:rFonts w:ascii="仿宋_GB2312" w:eastAsia="仿宋_GB2312" w:hAnsiTheme="minorHAnsi" w:cstheme="minorBidi" w:hint="eastAsia"/>
        </w:rPr>
        <w:t>小时，待机时间≥</w:t>
      </w:r>
      <w:r w:rsidR="00080BC3">
        <w:rPr>
          <w:rFonts w:ascii="仿宋_GB2312" w:eastAsia="仿宋_GB2312" w:hAnsiTheme="minorHAnsi" w:cstheme="minorBidi" w:hint="eastAsia"/>
        </w:rPr>
        <w:t>120</w:t>
      </w:r>
      <w:r w:rsidR="00080BC3">
        <w:rPr>
          <w:rFonts w:ascii="仿宋_GB2312" w:eastAsia="仿宋_GB2312" w:hAnsiTheme="minorHAnsi" w:cstheme="minorBidi" w:hint="eastAsia"/>
        </w:rPr>
        <w:t>小时；可充电的锂离子电池，容量≥</w:t>
      </w:r>
      <w:r w:rsidR="00080BC3">
        <w:rPr>
          <w:rFonts w:ascii="仿宋_GB2312" w:eastAsia="仿宋_GB2312" w:hAnsiTheme="minorHAnsi" w:cstheme="minorBidi" w:hint="eastAsia"/>
        </w:rPr>
        <w:t>4900mAh</w:t>
      </w:r>
      <w:r w:rsidR="00080BC3">
        <w:rPr>
          <w:rFonts w:ascii="仿宋_GB2312" w:eastAsia="仿宋_GB2312" w:hAnsiTheme="minorHAnsi" w:cstheme="minorBidi" w:hint="eastAsia"/>
        </w:rPr>
        <w:t>，电池一体化设计不可拆卸。</w:t>
      </w:r>
      <w:r w:rsidR="00080BC3">
        <w:rPr>
          <w:rFonts w:ascii="仿宋_GB2312" w:eastAsia="仿宋_GB2312" w:hAnsiTheme="minorHAnsi" w:cstheme="minorBidi" w:hint="eastAsia"/>
        </w:rPr>
        <w:tab/>
      </w:r>
    </w:p>
    <w:p w:rsidR="00F47E48" w:rsidRDefault="00080BC3">
      <w:pPr>
        <w:adjustRightInd w:val="0"/>
        <w:snapToGrid w:val="0"/>
        <w:spacing w:line="320" w:lineRule="exact"/>
        <w:ind w:firstLineChars="200" w:firstLine="420"/>
        <w:jc w:val="left"/>
        <w:rPr>
          <w:rFonts w:ascii="仿宋_GB2312" w:eastAsia="仿宋_GB2312" w:hAnsiTheme="minorHAnsi" w:cstheme="minorBidi"/>
        </w:rPr>
      </w:pPr>
      <w:r>
        <w:rPr>
          <w:rFonts w:ascii="仿宋_GB2312" w:eastAsia="仿宋_GB2312" w:hAnsiTheme="minorHAnsi" w:cstheme="minorBidi" w:hint="eastAsia"/>
        </w:rPr>
        <w:t>10</w:t>
      </w:r>
      <w:r w:rsidR="00031025">
        <w:rPr>
          <w:rFonts w:ascii="仿宋_GB2312" w:eastAsia="仿宋_GB2312" w:hAnsiTheme="minorHAnsi" w:cstheme="minorBidi"/>
        </w:rPr>
        <w:t>.</w:t>
      </w:r>
      <w:r>
        <w:rPr>
          <w:rFonts w:ascii="仿宋_GB2312" w:eastAsia="仿宋_GB2312" w:hAnsiTheme="minorHAnsi" w:cstheme="minorBidi" w:hint="eastAsia"/>
        </w:rPr>
        <w:t>正面无实体按键。</w:t>
      </w:r>
    </w:p>
    <w:p w:rsidR="00F47E48" w:rsidRDefault="00080BC3">
      <w:pPr>
        <w:adjustRightInd w:val="0"/>
        <w:snapToGrid w:val="0"/>
        <w:spacing w:line="320" w:lineRule="exact"/>
        <w:ind w:firstLineChars="200" w:firstLine="420"/>
        <w:jc w:val="left"/>
        <w:rPr>
          <w:rFonts w:ascii="仿宋_GB2312" w:eastAsia="仿宋_GB2312" w:hAnsiTheme="minorHAnsi" w:cstheme="minorBidi"/>
        </w:rPr>
      </w:pPr>
      <w:r>
        <w:rPr>
          <w:rFonts w:ascii="仿宋_GB2312" w:eastAsia="仿宋_GB2312" w:hAnsiTheme="minorHAnsi" w:cstheme="minorBidi" w:hint="eastAsia"/>
        </w:rPr>
        <w:t>11</w:t>
      </w:r>
      <w:r w:rsidR="00031025">
        <w:rPr>
          <w:rFonts w:ascii="仿宋_GB2312" w:eastAsia="仿宋_GB2312" w:hAnsiTheme="minorHAnsi" w:cstheme="minorBidi"/>
        </w:rPr>
        <w:t>.</w:t>
      </w:r>
      <w:r>
        <w:rPr>
          <w:rFonts w:ascii="仿宋_GB2312" w:eastAsia="仿宋_GB2312" w:hAnsiTheme="minorHAnsi" w:cstheme="minorBidi" w:hint="eastAsia"/>
        </w:rPr>
        <w:t>支持本地录音、本地录像、本地回放录音、录像、拍照功能、通话功能、短信功能。（提供国家认监委统认可的检验检测机构出具的首页具有</w:t>
      </w:r>
      <w:r>
        <w:rPr>
          <w:rFonts w:ascii="仿宋_GB2312" w:eastAsia="仿宋_GB2312" w:hAnsiTheme="minorHAnsi" w:cstheme="minorBidi" w:hint="eastAsia"/>
        </w:rPr>
        <w:t>CMA</w:t>
      </w:r>
      <w:r>
        <w:rPr>
          <w:rFonts w:ascii="仿宋_GB2312" w:eastAsia="仿宋_GB2312" w:hAnsiTheme="minorHAnsi" w:cstheme="minorBidi" w:hint="eastAsia"/>
        </w:rPr>
        <w:t>或</w:t>
      </w:r>
      <w:r>
        <w:rPr>
          <w:rFonts w:ascii="仿宋_GB2312" w:eastAsia="仿宋_GB2312" w:hAnsiTheme="minorHAnsi" w:cstheme="minorBidi" w:hint="eastAsia"/>
        </w:rPr>
        <w:t>CNAS</w:t>
      </w:r>
      <w:r>
        <w:rPr>
          <w:rFonts w:ascii="仿宋_GB2312" w:eastAsia="仿宋_GB2312" w:hAnsiTheme="minorHAnsi" w:cstheme="minorBidi" w:hint="eastAsia"/>
        </w:rPr>
        <w:t>标识的检测报告复印件）</w:t>
      </w:r>
    </w:p>
    <w:p w:rsidR="00F47E48" w:rsidRDefault="00080BC3">
      <w:pPr>
        <w:adjustRightInd w:val="0"/>
        <w:snapToGrid w:val="0"/>
        <w:spacing w:line="320" w:lineRule="exact"/>
        <w:ind w:firstLineChars="200" w:firstLine="420"/>
        <w:jc w:val="left"/>
        <w:rPr>
          <w:rFonts w:ascii="仿宋_GB2312" w:eastAsia="仿宋_GB2312" w:hAnsiTheme="minorHAnsi" w:cstheme="minorBidi"/>
        </w:rPr>
      </w:pPr>
      <w:r>
        <w:rPr>
          <w:rFonts w:ascii="仿宋_GB2312" w:eastAsia="仿宋_GB2312" w:hAnsiTheme="minorHAnsi" w:cstheme="minorBidi" w:hint="eastAsia"/>
        </w:rPr>
        <w:t>12</w:t>
      </w:r>
      <w:r w:rsidR="00031025">
        <w:rPr>
          <w:rFonts w:ascii="仿宋_GB2312" w:eastAsia="仿宋_GB2312" w:hAnsiTheme="minorHAnsi" w:cstheme="minorBidi" w:hint="eastAsia"/>
        </w:rPr>
        <w:t>.</w:t>
      </w:r>
      <w:r>
        <w:rPr>
          <w:rFonts w:ascii="仿宋_GB2312" w:eastAsia="仿宋_GB2312" w:hAnsiTheme="minorHAnsi" w:cstheme="minorBidi" w:hint="eastAsia"/>
        </w:rPr>
        <w:t>支持一维、二维条码识别。（提供</w:t>
      </w:r>
      <w:r>
        <w:rPr>
          <w:rFonts w:ascii="仿宋_GB2312" w:eastAsia="仿宋_GB2312" w:hAnsiTheme="minorHAnsi" w:cstheme="minorBidi" w:hint="eastAsia"/>
        </w:rPr>
        <w:t>PDA</w:t>
      </w:r>
      <w:r>
        <w:rPr>
          <w:rFonts w:ascii="仿宋_GB2312" w:eastAsia="仿宋_GB2312" w:hAnsiTheme="minorHAnsi" w:cstheme="minorBidi" w:hint="eastAsia"/>
        </w:rPr>
        <w:t>厂商</w:t>
      </w:r>
      <w:r>
        <w:rPr>
          <w:rFonts w:ascii="仿宋_GB2312" w:eastAsia="仿宋_GB2312" w:hAnsiTheme="minorHAnsi" w:cstheme="minorBidi" w:hint="eastAsia"/>
        </w:rPr>
        <w:t>一维、二维条码识别相关发明专利证书复印件）</w:t>
      </w:r>
    </w:p>
    <w:p w:rsidR="00F47E48" w:rsidRDefault="00080BC3">
      <w:pPr>
        <w:adjustRightInd w:val="0"/>
        <w:snapToGrid w:val="0"/>
        <w:spacing w:line="320" w:lineRule="exact"/>
        <w:ind w:firstLineChars="200" w:firstLine="420"/>
        <w:jc w:val="left"/>
        <w:rPr>
          <w:rFonts w:ascii="仿宋_GB2312" w:eastAsia="仿宋_GB2312" w:hAnsiTheme="minorHAnsi" w:cstheme="minorBidi"/>
        </w:rPr>
      </w:pPr>
      <w:r>
        <w:rPr>
          <w:rFonts w:ascii="仿宋_GB2312" w:eastAsia="仿宋_GB2312" w:hAnsiTheme="minorHAnsi" w:cstheme="minorBidi" w:hint="eastAsia"/>
        </w:rPr>
        <w:t>1</w:t>
      </w:r>
      <w:r>
        <w:rPr>
          <w:rFonts w:ascii="仿宋_GB2312" w:eastAsia="仿宋_GB2312" w:hAnsiTheme="minorHAnsi" w:cstheme="minorBidi" w:hint="eastAsia"/>
        </w:rPr>
        <w:t>3</w:t>
      </w:r>
      <w:r w:rsidR="00031025">
        <w:rPr>
          <w:rFonts w:ascii="仿宋_GB2312" w:eastAsia="仿宋_GB2312" w:hAnsiTheme="minorHAnsi" w:cstheme="minorBidi"/>
        </w:rPr>
        <w:t>.</w:t>
      </w:r>
      <w:r>
        <w:rPr>
          <w:rFonts w:ascii="仿宋_GB2312" w:eastAsia="仿宋_GB2312" w:hAnsiTheme="minorHAnsi" w:cstheme="minorBidi" w:hint="eastAsia"/>
        </w:rPr>
        <w:t>支持设备批量远程升级、</w:t>
      </w:r>
      <w:r>
        <w:rPr>
          <w:rFonts w:ascii="仿宋_GB2312" w:eastAsia="仿宋_GB2312" w:hAnsiTheme="minorHAnsi" w:cstheme="minorBidi" w:hint="eastAsia"/>
        </w:rPr>
        <w:t>WiFi</w:t>
      </w:r>
      <w:r>
        <w:rPr>
          <w:rFonts w:ascii="仿宋_GB2312" w:eastAsia="仿宋_GB2312" w:hAnsiTheme="minorHAnsi" w:cstheme="minorBidi" w:hint="eastAsia"/>
        </w:rPr>
        <w:t>蓝牙白名单权限、</w:t>
      </w:r>
      <w:r>
        <w:rPr>
          <w:rFonts w:ascii="仿宋_GB2312" w:eastAsia="仿宋_GB2312" w:hAnsiTheme="minorHAnsi" w:cstheme="minorBidi" w:hint="eastAsia"/>
        </w:rPr>
        <w:t>USB</w:t>
      </w:r>
      <w:r>
        <w:rPr>
          <w:rFonts w:ascii="仿宋_GB2312" w:eastAsia="仿宋_GB2312" w:hAnsiTheme="minorHAnsi" w:cstheme="minorBidi" w:hint="eastAsia"/>
        </w:rPr>
        <w:t>权限、应用更新等。（提供国家认监委统认可的检验检测机构出具的首页具有</w:t>
      </w:r>
      <w:r>
        <w:rPr>
          <w:rFonts w:ascii="仿宋_GB2312" w:eastAsia="仿宋_GB2312" w:hAnsiTheme="minorHAnsi" w:cstheme="minorBidi" w:hint="eastAsia"/>
        </w:rPr>
        <w:t>CMA</w:t>
      </w:r>
      <w:r>
        <w:rPr>
          <w:rFonts w:ascii="仿宋_GB2312" w:eastAsia="仿宋_GB2312" w:hAnsiTheme="minorHAnsi" w:cstheme="minorBidi" w:hint="eastAsia"/>
        </w:rPr>
        <w:t>或</w:t>
      </w:r>
      <w:r>
        <w:rPr>
          <w:rFonts w:ascii="仿宋_GB2312" w:eastAsia="仿宋_GB2312" w:hAnsiTheme="minorHAnsi" w:cstheme="minorBidi" w:hint="eastAsia"/>
        </w:rPr>
        <w:t>CNAS</w:t>
      </w:r>
      <w:r>
        <w:rPr>
          <w:rFonts w:ascii="仿宋_GB2312" w:eastAsia="仿宋_GB2312" w:hAnsiTheme="minorHAnsi" w:cstheme="minorBidi" w:hint="eastAsia"/>
        </w:rPr>
        <w:t>标识的检测报告复印件）</w:t>
      </w:r>
    </w:p>
    <w:p w:rsidR="00F47E48" w:rsidRDefault="00080BC3">
      <w:pPr>
        <w:adjustRightInd w:val="0"/>
        <w:snapToGrid w:val="0"/>
        <w:spacing w:line="320" w:lineRule="exact"/>
        <w:ind w:firstLineChars="200" w:firstLine="420"/>
        <w:jc w:val="left"/>
        <w:rPr>
          <w:rFonts w:ascii="仿宋_GB2312" w:eastAsia="仿宋_GB2312" w:hAnsiTheme="minorHAnsi" w:cstheme="minorBidi"/>
        </w:rPr>
      </w:pPr>
      <w:r>
        <w:rPr>
          <w:rFonts w:ascii="仿宋_GB2312" w:eastAsia="仿宋_GB2312" w:hAnsiTheme="minorHAnsi" w:cstheme="minorBidi" w:hint="eastAsia"/>
        </w:rPr>
        <w:t>1</w:t>
      </w:r>
      <w:r>
        <w:rPr>
          <w:rFonts w:ascii="仿宋_GB2312" w:eastAsia="仿宋_GB2312" w:hAnsiTheme="minorHAnsi" w:cstheme="minorBidi" w:hint="eastAsia"/>
        </w:rPr>
        <w:t>4</w:t>
      </w:r>
      <w:r w:rsidR="00031025">
        <w:rPr>
          <w:rFonts w:ascii="仿宋_GB2312" w:eastAsia="仿宋_GB2312" w:hAnsiTheme="minorHAnsi" w:cstheme="minorBidi" w:hint="eastAsia"/>
        </w:rPr>
        <w:t>.</w:t>
      </w:r>
      <w:r>
        <w:rPr>
          <w:rFonts w:ascii="仿宋_GB2312" w:eastAsia="仿宋_GB2312" w:hAnsiTheme="minorHAnsi" w:cstheme="minorBidi" w:hint="eastAsia"/>
        </w:rPr>
        <w:t>高度</w:t>
      </w:r>
      <w:r>
        <w:rPr>
          <w:rFonts w:ascii="仿宋_GB2312" w:eastAsia="仿宋_GB2312" w:hAnsiTheme="minorHAnsi" w:cstheme="minorBidi" w:hint="eastAsia"/>
        </w:rPr>
        <w:t>1.5m</w:t>
      </w:r>
      <w:r>
        <w:rPr>
          <w:rFonts w:ascii="仿宋_GB2312" w:eastAsia="仿宋_GB2312" w:hAnsiTheme="minorHAnsi" w:cstheme="minorBidi" w:hint="eastAsia"/>
        </w:rPr>
        <w:t>，不带包装水泥地任意面跌落</w:t>
      </w:r>
      <w:r>
        <w:rPr>
          <w:rFonts w:ascii="仿宋_GB2312" w:eastAsia="仿宋_GB2312" w:hAnsiTheme="minorHAnsi" w:cstheme="minorBidi" w:hint="eastAsia"/>
        </w:rPr>
        <w:t>6</w:t>
      </w:r>
      <w:r>
        <w:rPr>
          <w:rFonts w:ascii="仿宋_GB2312" w:eastAsia="仿宋_GB2312" w:hAnsiTheme="minorHAnsi" w:cstheme="minorBidi" w:hint="eastAsia"/>
        </w:rPr>
        <w:t>次试验后样品正常工作。</w:t>
      </w:r>
    </w:p>
    <w:p w:rsidR="00F47E48" w:rsidRDefault="00080BC3">
      <w:pPr>
        <w:adjustRightInd w:val="0"/>
        <w:snapToGrid w:val="0"/>
        <w:spacing w:line="320" w:lineRule="exact"/>
        <w:ind w:firstLineChars="200" w:firstLine="420"/>
        <w:jc w:val="left"/>
        <w:rPr>
          <w:rFonts w:ascii="仿宋_GB2312" w:eastAsia="仿宋_GB2312" w:hAnsiTheme="minorHAnsi" w:cstheme="minorBidi"/>
        </w:rPr>
      </w:pPr>
      <w:r>
        <w:rPr>
          <w:rFonts w:ascii="仿宋_GB2312" w:eastAsia="仿宋_GB2312" w:hAnsiTheme="minorHAnsi" w:cstheme="minorBidi" w:hint="eastAsia"/>
        </w:rPr>
        <w:t>1</w:t>
      </w:r>
      <w:r>
        <w:rPr>
          <w:rFonts w:ascii="仿宋_GB2312" w:eastAsia="仿宋_GB2312" w:hAnsiTheme="minorHAnsi" w:cstheme="minorBidi" w:hint="eastAsia"/>
        </w:rPr>
        <w:t>5</w:t>
      </w:r>
      <w:r w:rsidR="00031025">
        <w:rPr>
          <w:rFonts w:ascii="仿宋_GB2312" w:eastAsia="仿宋_GB2312" w:hAnsiTheme="minorHAnsi" w:cstheme="minorBidi"/>
        </w:rPr>
        <w:t>.</w:t>
      </w:r>
      <w:r>
        <w:rPr>
          <w:rFonts w:ascii="仿宋_GB2312" w:eastAsia="仿宋_GB2312" w:hAnsiTheme="minorHAnsi" w:cstheme="minorBidi" w:hint="eastAsia"/>
        </w:rPr>
        <w:t>防护等</w:t>
      </w:r>
      <w:r>
        <w:rPr>
          <w:rFonts w:ascii="仿宋_GB2312" w:eastAsia="仿宋_GB2312" w:hAnsiTheme="minorHAnsi" w:cstheme="minorBidi" w:hint="eastAsia"/>
        </w:rPr>
        <w:t>级≥</w:t>
      </w:r>
      <w:r>
        <w:rPr>
          <w:rFonts w:ascii="仿宋_GB2312" w:eastAsia="仿宋_GB2312" w:hAnsiTheme="minorHAnsi" w:cstheme="minorBidi" w:hint="eastAsia"/>
        </w:rPr>
        <w:t xml:space="preserve"> IP68</w:t>
      </w:r>
      <w:r>
        <w:rPr>
          <w:rFonts w:ascii="仿宋_GB2312" w:eastAsia="仿宋_GB2312" w:hAnsiTheme="minorHAnsi" w:cstheme="minorBidi" w:hint="eastAsia"/>
        </w:rPr>
        <w:t>。</w:t>
      </w:r>
      <w:r>
        <w:rPr>
          <w:rFonts w:ascii="仿宋_GB2312" w:eastAsia="仿宋_GB2312" w:hAnsiTheme="minorHAnsi" w:cstheme="minorBidi" w:hint="eastAsia"/>
        </w:rPr>
        <w:t>（提供国家认监委统认可的检验检测机构出具的首页具有</w:t>
      </w:r>
      <w:r>
        <w:rPr>
          <w:rFonts w:ascii="仿宋_GB2312" w:eastAsia="仿宋_GB2312" w:hAnsiTheme="minorHAnsi" w:cstheme="minorBidi" w:hint="eastAsia"/>
        </w:rPr>
        <w:t>CMA</w:t>
      </w:r>
      <w:r>
        <w:rPr>
          <w:rFonts w:ascii="仿宋_GB2312" w:eastAsia="仿宋_GB2312" w:hAnsiTheme="minorHAnsi" w:cstheme="minorBidi" w:hint="eastAsia"/>
        </w:rPr>
        <w:t>或</w:t>
      </w:r>
      <w:r>
        <w:rPr>
          <w:rFonts w:ascii="仿宋_GB2312" w:eastAsia="仿宋_GB2312" w:hAnsiTheme="minorHAnsi" w:cstheme="minorBidi" w:hint="eastAsia"/>
        </w:rPr>
        <w:t>CNAS</w:t>
      </w:r>
      <w:r>
        <w:rPr>
          <w:rFonts w:ascii="仿宋_GB2312" w:eastAsia="仿宋_GB2312" w:hAnsiTheme="minorHAnsi" w:cstheme="minorBidi" w:hint="eastAsia"/>
        </w:rPr>
        <w:t>标识的检测报告复印件）</w:t>
      </w:r>
      <w:bookmarkStart w:id="0" w:name="_GoBack"/>
      <w:bookmarkEnd w:id="0"/>
    </w:p>
    <w:p w:rsidR="00F47E48" w:rsidRDefault="00080BC3">
      <w:pPr>
        <w:adjustRightInd w:val="0"/>
        <w:snapToGrid w:val="0"/>
        <w:spacing w:line="320" w:lineRule="exact"/>
        <w:ind w:firstLineChars="200" w:firstLine="420"/>
        <w:jc w:val="left"/>
        <w:rPr>
          <w:rFonts w:ascii="仿宋_GB2312" w:eastAsia="仿宋_GB2312" w:hAnsiTheme="minorHAnsi" w:cstheme="minorBidi"/>
        </w:rPr>
      </w:pPr>
      <w:r>
        <w:rPr>
          <w:rFonts w:ascii="仿宋_GB2312" w:eastAsia="仿宋_GB2312" w:hAnsiTheme="minorHAnsi" w:cstheme="minorBidi" w:hint="eastAsia"/>
        </w:rPr>
        <w:t>1</w:t>
      </w:r>
      <w:r>
        <w:rPr>
          <w:rFonts w:ascii="仿宋_GB2312" w:eastAsia="仿宋_GB2312" w:hAnsiTheme="minorHAnsi" w:cstheme="minorBidi" w:hint="eastAsia"/>
        </w:rPr>
        <w:t>6</w:t>
      </w:r>
      <w:r w:rsidR="00031025">
        <w:rPr>
          <w:rFonts w:ascii="仿宋_GB2312" w:eastAsia="仿宋_GB2312" w:hAnsiTheme="minorHAnsi" w:cstheme="minorBidi" w:hint="eastAsia"/>
        </w:rPr>
        <w:t>.</w:t>
      </w:r>
      <w:r>
        <w:rPr>
          <w:rFonts w:ascii="仿宋_GB2312" w:eastAsia="仿宋_GB2312" w:hAnsiTheme="minorHAnsi" w:cstheme="minorBidi" w:hint="eastAsia"/>
        </w:rPr>
        <w:t>后置≥</w:t>
      </w:r>
      <w:r>
        <w:rPr>
          <w:rFonts w:ascii="仿宋_GB2312" w:eastAsia="仿宋_GB2312" w:hAnsiTheme="minorHAnsi" w:cstheme="minorBidi" w:hint="eastAsia"/>
        </w:rPr>
        <w:t>1300</w:t>
      </w:r>
      <w:r>
        <w:rPr>
          <w:rFonts w:ascii="仿宋_GB2312" w:eastAsia="仿宋_GB2312" w:hAnsiTheme="minorHAnsi" w:cstheme="minorBidi" w:hint="eastAsia"/>
        </w:rPr>
        <w:t>万像素摄像头</w:t>
      </w:r>
      <w:r w:rsidR="00031025">
        <w:rPr>
          <w:rFonts w:ascii="仿宋_GB2312" w:eastAsia="仿宋_GB2312" w:hAnsiTheme="minorHAnsi" w:cstheme="minorBidi" w:hint="eastAsia"/>
        </w:rPr>
        <w:t>。</w:t>
      </w:r>
    </w:p>
    <w:p w:rsidR="00F47E48" w:rsidRDefault="00080BC3">
      <w:pPr>
        <w:adjustRightInd w:val="0"/>
        <w:snapToGrid w:val="0"/>
        <w:spacing w:line="320" w:lineRule="exact"/>
        <w:ind w:firstLineChars="200" w:firstLine="420"/>
        <w:jc w:val="left"/>
        <w:rPr>
          <w:rFonts w:ascii="仿宋_GB2312" w:eastAsia="仿宋_GB2312" w:hAnsiTheme="minorHAnsi" w:cstheme="minorBidi"/>
        </w:rPr>
      </w:pPr>
      <w:r>
        <w:rPr>
          <w:rFonts w:ascii="仿宋_GB2312" w:eastAsia="仿宋_GB2312" w:hAnsiTheme="minorHAnsi" w:cstheme="minorBidi" w:hint="eastAsia"/>
        </w:rPr>
        <w:t>1</w:t>
      </w:r>
      <w:r>
        <w:rPr>
          <w:rFonts w:ascii="仿宋_GB2312" w:eastAsia="仿宋_GB2312" w:hAnsiTheme="minorHAnsi" w:cstheme="minorBidi" w:hint="eastAsia"/>
        </w:rPr>
        <w:t>7</w:t>
      </w:r>
      <w:r w:rsidR="00031025">
        <w:rPr>
          <w:rFonts w:ascii="仿宋_GB2312" w:eastAsia="仿宋_GB2312" w:hAnsiTheme="minorHAnsi" w:cstheme="minorBidi"/>
        </w:rPr>
        <w:t>.</w:t>
      </w:r>
      <w:r>
        <w:rPr>
          <w:rFonts w:ascii="仿宋_GB2312" w:eastAsia="仿宋_GB2312" w:hAnsiTheme="minorHAnsi" w:cstheme="minorBidi" w:hint="eastAsia"/>
        </w:rPr>
        <w:t>测温功能：内置热成像测温模块，可测量人体额温</w:t>
      </w:r>
      <w:r>
        <w:rPr>
          <w:rFonts w:ascii="仿宋_GB2312" w:eastAsia="仿宋_GB2312" w:hAnsiTheme="minorHAnsi" w:cstheme="minorBidi" w:hint="eastAsia"/>
        </w:rPr>
        <w:t>，测温后有日志记录</w:t>
      </w:r>
      <w:r>
        <w:rPr>
          <w:rFonts w:ascii="仿宋_GB2312" w:eastAsia="仿宋_GB2312" w:hAnsiTheme="minorHAnsi" w:cstheme="minorBidi" w:hint="eastAsia"/>
        </w:rPr>
        <w:t>。</w:t>
      </w:r>
    </w:p>
    <w:p w:rsidR="00F47E48" w:rsidRDefault="00080BC3">
      <w:pPr>
        <w:adjustRightInd w:val="0"/>
        <w:snapToGrid w:val="0"/>
        <w:spacing w:line="320" w:lineRule="exact"/>
        <w:ind w:firstLineChars="200" w:firstLine="420"/>
        <w:jc w:val="left"/>
        <w:rPr>
          <w:rFonts w:ascii="仿宋_GB2312" w:eastAsia="仿宋_GB2312" w:hAnsiTheme="minorHAnsi" w:cstheme="minorBidi"/>
        </w:rPr>
      </w:pPr>
      <w:r>
        <w:rPr>
          <w:rFonts w:ascii="仿宋_GB2312" w:eastAsia="仿宋_GB2312" w:hAnsiTheme="minorHAnsi" w:cstheme="minorBidi" w:hint="eastAsia"/>
        </w:rPr>
        <w:t>1</w:t>
      </w:r>
      <w:r>
        <w:rPr>
          <w:rFonts w:ascii="仿宋_GB2312" w:eastAsia="仿宋_GB2312" w:hAnsiTheme="minorHAnsi" w:cstheme="minorBidi" w:hint="eastAsia"/>
        </w:rPr>
        <w:t>8</w:t>
      </w:r>
      <w:r w:rsidR="00031025">
        <w:rPr>
          <w:rFonts w:ascii="仿宋_GB2312" w:eastAsia="仿宋_GB2312" w:hAnsiTheme="minorHAnsi" w:cstheme="minorBidi"/>
        </w:rPr>
        <w:t>.</w:t>
      </w:r>
      <w:r>
        <w:rPr>
          <w:rFonts w:ascii="仿宋_GB2312" w:eastAsia="仿宋_GB2312" w:hAnsiTheme="minorHAnsi" w:cstheme="minorBidi" w:hint="eastAsia"/>
        </w:rPr>
        <w:t>支持</w:t>
      </w:r>
      <w:r>
        <w:rPr>
          <w:rFonts w:ascii="仿宋_GB2312" w:eastAsia="仿宋_GB2312" w:hAnsiTheme="minorHAnsi" w:cstheme="minorBidi" w:hint="eastAsia"/>
        </w:rPr>
        <w:t>4G/3G/2G</w:t>
      </w:r>
      <w:r>
        <w:rPr>
          <w:rFonts w:ascii="仿宋_GB2312" w:eastAsia="仿宋_GB2312" w:hAnsiTheme="minorHAnsi" w:cstheme="minorBidi" w:hint="eastAsia"/>
        </w:rPr>
        <w:t>通讯；支持无线局域网：</w:t>
      </w:r>
      <w:r>
        <w:rPr>
          <w:rFonts w:ascii="仿宋_GB2312" w:eastAsia="仿宋_GB2312" w:hAnsiTheme="minorHAnsi" w:cstheme="minorBidi" w:hint="eastAsia"/>
        </w:rPr>
        <w:t>IEEE 802.11 a/b/g/n/ac</w:t>
      </w:r>
      <w:r>
        <w:rPr>
          <w:rFonts w:ascii="仿宋_GB2312" w:eastAsia="仿宋_GB2312" w:hAnsiTheme="minorHAnsi" w:cstheme="minorBidi" w:hint="eastAsia"/>
        </w:rPr>
        <w:t>；支持北斗定位；支持蓝牙</w:t>
      </w:r>
      <w:r>
        <w:rPr>
          <w:rFonts w:ascii="仿宋_GB2312" w:eastAsia="仿宋_GB2312" w:hAnsiTheme="minorHAnsi" w:cstheme="minorBidi" w:hint="eastAsia"/>
        </w:rPr>
        <w:t>5.0</w:t>
      </w:r>
      <w:r>
        <w:rPr>
          <w:rFonts w:ascii="仿宋_GB2312" w:eastAsia="仿宋_GB2312" w:hAnsiTheme="minorHAnsi" w:cstheme="minorBidi" w:hint="eastAsia"/>
        </w:rPr>
        <w:t>、</w:t>
      </w:r>
      <w:r>
        <w:rPr>
          <w:rFonts w:ascii="仿宋_GB2312" w:eastAsia="仿宋_GB2312" w:hAnsiTheme="minorHAnsi" w:cstheme="minorBidi" w:hint="eastAsia"/>
        </w:rPr>
        <w:t>NFC</w:t>
      </w:r>
      <w:r>
        <w:rPr>
          <w:rFonts w:ascii="仿宋_GB2312" w:eastAsia="仿宋_GB2312" w:hAnsiTheme="minorHAnsi" w:cstheme="minorBidi" w:hint="eastAsia"/>
        </w:rPr>
        <w:t>。</w:t>
      </w:r>
    </w:p>
    <w:p w:rsidR="00F47E48" w:rsidRDefault="00080BC3">
      <w:pPr>
        <w:adjustRightInd w:val="0"/>
        <w:snapToGrid w:val="0"/>
        <w:spacing w:line="320" w:lineRule="exact"/>
        <w:ind w:firstLineChars="200" w:firstLine="420"/>
        <w:jc w:val="left"/>
        <w:rPr>
          <w:rFonts w:ascii="仿宋_GB2312" w:eastAsia="仿宋_GB2312" w:hAnsiTheme="minorHAnsi" w:cstheme="minorBidi"/>
        </w:rPr>
      </w:pPr>
      <w:r>
        <w:rPr>
          <w:rFonts w:ascii="仿宋_GB2312" w:eastAsia="仿宋_GB2312" w:hAnsiTheme="minorHAnsi" w:cstheme="minorBidi" w:hint="eastAsia"/>
        </w:rPr>
        <w:t>19</w:t>
      </w:r>
      <w:r w:rsidR="00031025">
        <w:rPr>
          <w:rFonts w:ascii="仿宋_GB2312" w:eastAsia="仿宋_GB2312" w:hAnsiTheme="minorHAnsi" w:cstheme="minorBidi"/>
        </w:rPr>
        <w:t>.</w:t>
      </w:r>
      <w:r>
        <w:rPr>
          <w:rFonts w:ascii="仿宋_GB2312" w:eastAsia="仿宋_GB2312" w:hAnsiTheme="minorHAnsi" w:cstheme="minorBidi" w:hint="eastAsia"/>
        </w:rPr>
        <w:t>充电器：支持</w:t>
      </w:r>
      <w:r>
        <w:rPr>
          <w:rFonts w:ascii="仿宋_GB2312" w:eastAsia="仿宋_GB2312" w:hAnsiTheme="minorHAnsi" w:cstheme="minorBidi" w:hint="eastAsia"/>
        </w:rPr>
        <w:t>≥</w:t>
      </w:r>
      <w:r>
        <w:rPr>
          <w:rFonts w:ascii="仿宋_GB2312" w:eastAsia="仿宋_GB2312" w:hAnsiTheme="minorHAnsi" w:cstheme="minorBidi" w:hint="eastAsia"/>
        </w:rPr>
        <w:t>10W TYPE C</w:t>
      </w:r>
      <w:r>
        <w:rPr>
          <w:rFonts w:ascii="仿宋_GB2312" w:eastAsia="仿宋_GB2312" w:hAnsiTheme="minorHAnsi" w:cstheme="minorBidi" w:hint="eastAsia"/>
        </w:rPr>
        <w:t>充电。（配置充电底座）</w:t>
      </w:r>
    </w:p>
    <w:sectPr w:rsidR="00F47E48">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0BC3" w:rsidRDefault="00080BC3">
      <w:pPr>
        <w:spacing w:line="240" w:lineRule="auto"/>
      </w:pPr>
      <w:r>
        <w:separator/>
      </w:r>
    </w:p>
  </w:endnote>
  <w:endnote w:type="continuationSeparator" w:id="0">
    <w:p w:rsidR="00080BC3" w:rsidRDefault="00080B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方正小标宋简体">
    <w:panose1 w:val="03000509000000000000"/>
    <w:charset w:val="86"/>
    <w:family w:val="auto"/>
    <w:pitch w:val="variable"/>
    <w:sig w:usb0="00000001" w:usb1="080E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2440682"/>
    </w:sdtPr>
    <w:sdtEndPr/>
    <w:sdtContent>
      <w:sdt>
        <w:sdtPr>
          <w:id w:val="860082579"/>
        </w:sdtPr>
        <w:sdtEndPr/>
        <w:sdtContent>
          <w:p w:rsidR="00F47E48" w:rsidRDefault="00080BC3">
            <w:pPr>
              <w:pStyle w:val="a7"/>
              <w:jc w:val="right"/>
            </w:pPr>
            <w:r>
              <w:rPr>
                <w:b/>
                <w:bCs/>
                <w:sz w:val="24"/>
                <w:szCs w:val="24"/>
              </w:rPr>
              <w:fldChar w:fldCharType="begin"/>
            </w:r>
            <w:r>
              <w:rPr>
                <w:b/>
                <w:bCs/>
              </w:rPr>
              <w:instrText>PAGE</w:instrText>
            </w:r>
            <w:r>
              <w:rPr>
                <w:b/>
                <w:bCs/>
                <w:sz w:val="24"/>
                <w:szCs w:val="24"/>
              </w:rPr>
              <w:fldChar w:fldCharType="separate"/>
            </w:r>
            <w:r w:rsidR="00031025">
              <w:rPr>
                <w:b/>
                <w:bCs/>
                <w:noProof/>
              </w:rPr>
              <w:t>1</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0BC3" w:rsidRDefault="00080BC3">
      <w:pPr>
        <w:spacing w:line="240" w:lineRule="auto"/>
      </w:pPr>
      <w:r>
        <w:separator/>
      </w:r>
    </w:p>
  </w:footnote>
  <w:footnote w:type="continuationSeparator" w:id="0">
    <w:p w:rsidR="00080BC3" w:rsidRDefault="00080BC3">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UxZWJmZDhjMmE0OTBkNDJiNDEyOGI1OWE4MzBiMGUifQ=="/>
  </w:docVars>
  <w:rsids>
    <w:rsidRoot w:val="008041DA"/>
    <w:rsid w:val="00010D54"/>
    <w:rsid w:val="000126B3"/>
    <w:rsid w:val="00020412"/>
    <w:rsid w:val="0002193A"/>
    <w:rsid w:val="0002297A"/>
    <w:rsid w:val="0002672A"/>
    <w:rsid w:val="00031025"/>
    <w:rsid w:val="0005254F"/>
    <w:rsid w:val="000551EF"/>
    <w:rsid w:val="00056728"/>
    <w:rsid w:val="00080BC3"/>
    <w:rsid w:val="000A3C45"/>
    <w:rsid w:val="000C0D6F"/>
    <w:rsid w:val="000C1DB7"/>
    <w:rsid w:val="000C5337"/>
    <w:rsid w:val="000C545F"/>
    <w:rsid w:val="000E7AFA"/>
    <w:rsid w:val="000F098F"/>
    <w:rsid w:val="00116B50"/>
    <w:rsid w:val="0013737D"/>
    <w:rsid w:val="00141C71"/>
    <w:rsid w:val="00150772"/>
    <w:rsid w:val="001B2BAB"/>
    <w:rsid w:val="001B492F"/>
    <w:rsid w:val="001E07D9"/>
    <w:rsid w:val="00212E9A"/>
    <w:rsid w:val="0021379A"/>
    <w:rsid w:val="0023190A"/>
    <w:rsid w:val="0023328E"/>
    <w:rsid w:val="0024042B"/>
    <w:rsid w:val="00246EEF"/>
    <w:rsid w:val="00255540"/>
    <w:rsid w:val="00260AD9"/>
    <w:rsid w:val="002637D6"/>
    <w:rsid w:val="00273C3F"/>
    <w:rsid w:val="00280162"/>
    <w:rsid w:val="00283B16"/>
    <w:rsid w:val="002846BB"/>
    <w:rsid w:val="002944A0"/>
    <w:rsid w:val="002B6F83"/>
    <w:rsid w:val="002D475C"/>
    <w:rsid w:val="002E32BF"/>
    <w:rsid w:val="002F5E8C"/>
    <w:rsid w:val="0030154E"/>
    <w:rsid w:val="00304298"/>
    <w:rsid w:val="00305F50"/>
    <w:rsid w:val="003078EB"/>
    <w:rsid w:val="00323BD4"/>
    <w:rsid w:val="00350CB5"/>
    <w:rsid w:val="00352531"/>
    <w:rsid w:val="00364DDE"/>
    <w:rsid w:val="003732B5"/>
    <w:rsid w:val="003914DF"/>
    <w:rsid w:val="003949DC"/>
    <w:rsid w:val="003B1477"/>
    <w:rsid w:val="003C7536"/>
    <w:rsid w:val="003E13DE"/>
    <w:rsid w:val="003F45CA"/>
    <w:rsid w:val="00411390"/>
    <w:rsid w:val="00416D1D"/>
    <w:rsid w:val="00422B69"/>
    <w:rsid w:val="00432033"/>
    <w:rsid w:val="004355AB"/>
    <w:rsid w:val="004416F3"/>
    <w:rsid w:val="00460CD8"/>
    <w:rsid w:val="00463DC1"/>
    <w:rsid w:val="004900FE"/>
    <w:rsid w:val="00496204"/>
    <w:rsid w:val="004A2DC8"/>
    <w:rsid w:val="004A6210"/>
    <w:rsid w:val="004B6855"/>
    <w:rsid w:val="004F1E6F"/>
    <w:rsid w:val="00514072"/>
    <w:rsid w:val="005332AE"/>
    <w:rsid w:val="00540B68"/>
    <w:rsid w:val="00542FB9"/>
    <w:rsid w:val="005758D1"/>
    <w:rsid w:val="00580534"/>
    <w:rsid w:val="00595567"/>
    <w:rsid w:val="0059584A"/>
    <w:rsid w:val="005A3DE5"/>
    <w:rsid w:val="005B17BB"/>
    <w:rsid w:val="005B45C9"/>
    <w:rsid w:val="005C4416"/>
    <w:rsid w:val="005E23E2"/>
    <w:rsid w:val="00615A47"/>
    <w:rsid w:val="006210FB"/>
    <w:rsid w:val="00654642"/>
    <w:rsid w:val="0068258E"/>
    <w:rsid w:val="0069261B"/>
    <w:rsid w:val="006B244D"/>
    <w:rsid w:val="006B75CD"/>
    <w:rsid w:val="006C1A99"/>
    <w:rsid w:val="006D5B1B"/>
    <w:rsid w:val="006E3770"/>
    <w:rsid w:val="006E5DAA"/>
    <w:rsid w:val="007337BC"/>
    <w:rsid w:val="0073717C"/>
    <w:rsid w:val="00755DB0"/>
    <w:rsid w:val="00786492"/>
    <w:rsid w:val="007A1956"/>
    <w:rsid w:val="007D68FC"/>
    <w:rsid w:val="007E0AB8"/>
    <w:rsid w:val="007E69B3"/>
    <w:rsid w:val="00800F24"/>
    <w:rsid w:val="008041DA"/>
    <w:rsid w:val="00810AAA"/>
    <w:rsid w:val="008221E7"/>
    <w:rsid w:val="00835C75"/>
    <w:rsid w:val="0085135C"/>
    <w:rsid w:val="00856EAE"/>
    <w:rsid w:val="00872AB7"/>
    <w:rsid w:val="00875A79"/>
    <w:rsid w:val="00892DB8"/>
    <w:rsid w:val="00893A3B"/>
    <w:rsid w:val="008B129A"/>
    <w:rsid w:val="008B35F3"/>
    <w:rsid w:val="008E1780"/>
    <w:rsid w:val="008E25F3"/>
    <w:rsid w:val="008F6A3F"/>
    <w:rsid w:val="00915462"/>
    <w:rsid w:val="00921210"/>
    <w:rsid w:val="0098020A"/>
    <w:rsid w:val="009820CD"/>
    <w:rsid w:val="0098607F"/>
    <w:rsid w:val="00996C78"/>
    <w:rsid w:val="009A14D9"/>
    <w:rsid w:val="009A7DD5"/>
    <w:rsid w:val="009C0383"/>
    <w:rsid w:val="009F5BF7"/>
    <w:rsid w:val="00A00FA6"/>
    <w:rsid w:val="00A31CF5"/>
    <w:rsid w:val="00A33E98"/>
    <w:rsid w:val="00A37633"/>
    <w:rsid w:val="00A407FA"/>
    <w:rsid w:val="00A70A05"/>
    <w:rsid w:val="00A72FE1"/>
    <w:rsid w:val="00A83A51"/>
    <w:rsid w:val="00A925DF"/>
    <w:rsid w:val="00AC62CD"/>
    <w:rsid w:val="00AF1FED"/>
    <w:rsid w:val="00AF4B57"/>
    <w:rsid w:val="00B11A75"/>
    <w:rsid w:val="00B43BFF"/>
    <w:rsid w:val="00B5466F"/>
    <w:rsid w:val="00B70CF5"/>
    <w:rsid w:val="00B7342C"/>
    <w:rsid w:val="00B73E3D"/>
    <w:rsid w:val="00B7480F"/>
    <w:rsid w:val="00BB2C07"/>
    <w:rsid w:val="00BB7701"/>
    <w:rsid w:val="00BC5B74"/>
    <w:rsid w:val="00BF5E6F"/>
    <w:rsid w:val="00C05BDB"/>
    <w:rsid w:val="00C06C1C"/>
    <w:rsid w:val="00C2233B"/>
    <w:rsid w:val="00C42977"/>
    <w:rsid w:val="00C51968"/>
    <w:rsid w:val="00C56807"/>
    <w:rsid w:val="00C7590C"/>
    <w:rsid w:val="00CA1F64"/>
    <w:rsid w:val="00CB4047"/>
    <w:rsid w:val="00CB64F3"/>
    <w:rsid w:val="00CD31D3"/>
    <w:rsid w:val="00CE5DA0"/>
    <w:rsid w:val="00CF139C"/>
    <w:rsid w:val="00D02648"/>
    <w:rsid w:val="00D13658"/>
    <w:rsid w:val="00D476E4"/>
    <w:rsid w:val="00D52F0F"/>
    <w:rsid w:val="00D71746"/>
    <w:rsid w:val="00D71CBD"/>
    <w:rsid w:val="00DA1E96"/>
    <w:rsid w:val="00DA25A6"/>
    <w:rsid w:val="00DA761B"/>
    <w:rsid w:val="00DB29CC"/>
    <w:rsid w:val="00DB3373"/>
    <w:rsid w:val="00DB6E0C"/>
    <w:rsid w:val="00DC65DF"/>
    <w:rsid w:val="00DD63F3"/>
    <w:rsid w:val="00DE6EB3"/>
    <w:rsid w:val="00DF6139"/>
    <w:rsid w:val="00E04BA4"/>
    <w:rsid w:val="00E06B24"/>
    <w:rsid w:val="00E10A88"/>
    <w:rsid w:val="00E1499D"/>
    <w:rsid w:val="00E1666C"/>
    <w:rsid w:val="00E2257A"/>
    <w:rsid w:val="00E26682"/>
    <w:rsid w:val="00E700EC"/>
    <w:rsid w:val="00E9695A"/>
    <w:rsid w:val="00E97BB0"/>
    <w:rsid w:val="00EB4F14"/>
    <w:rsid w:val="00EC76F6"/>
    <w:rsid w:val="00ED1967"/>
    <w:rsid w:val="00ED228D"/>
    <w:rsid w:val="00ED3A4D"/>
    <w:rsid w:val="00EF0E19"/>
    <w:rsid w:val="00EF2877"/>
    <w:rsid w:val="00EF77E2"/>
    <w:rsid w:val="00F010F5"/>
    <w:rsid w:val="00F04684"/>
    <w:rsid w:val="00F31272"/>
    <w:rsid w:val="00F47E48"/>
    <w:rsid w:val="00F56FD9"/>
    <w:rsid w:val="00F62F18"/>
    <w:rsid w:val="00F63943"/>
    <w:rsid w:val="00F649E0"/>
    <w:rsid w:val="00F84EA0"/>
    <w:rsid w:val="00F9641F"/>
    <w:rsid w:val="00F96BCA"/>
    <w:rsid w:val="00FB35A0"/>
    <w:rsid w:val="00FC2327"/>
    <w:rsid w:val="00FE00FD"/>
    <w:rsid w:val="00FE1694"/>
    <w:rsid w:val="00FF2B1E"/>
    <w:rsid w:val="00FF4081"/>
    <w:rsid w:val="048760F2"/>
    <w:rsid w:val="07DE427B"/>
    <w:rsid w:val="0A895507"/>
    <w:rsid w:val="0B1547EB"/>
    <w:rsid w:val="0BB94C2A"/>
    <w:rsid w:val="0EC90847"/>
    <w:rsid w:val="11CA7E61"/>
    <w:rsid w:val="12FA679C"/>
    <w:rsid w:val="13FA6F4D"/>
    <w:rsid w:val="187B071F"/>
    <w:rsid w:val="1A07140F"/>
    <w:rsid w:val="1B365812"/>
    <w:rsid w:val="1B671EB9"/>
    <w:rsid w:val="1BA61F06"/>
    <w:rsid w:val="23935872"/>
    <w:rsid w:val="26575755"/>
    <w:rsid w:val="2E6A3E61"/>
    <w:rsid w:val="2E750BE6"/>
    <w:rsid w:val="39AC76CE"/>
    <w:rsid w:val="3C5C0AEC"/>
    <w:rsid w:val="3F300E51"/>
    <w:rsid w:val="407F681D"/>
    <w:rsid w:val="40AF3302"/>
    <w:rsid w:val="45D73ADC"/>
    <w:rsid w:val="48EF1537"/>
    <w:rsid w:val="55D15E8D"/>
    <w:rsid w:val="57BE466D"/>
    <w:rsid w:val="5CAF2C65"/>
    <w:rsid w:val="5DB726E8"/>
    <w:rsid w:val="60FC4090"/>
    <w:rsid w:val="74CF1234"/>
    <w:rsid w:val="797167F4"/>
    <w:rsid w:val="7B3D379E"/>
    <w:rsid w:val="7C1C039D"/>
    <w:rsid w:val="7CB40C82"/>
    <w:rsid w:val="7CE4519D"/>
    <w:rsid w:val="7D185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F8CF66-2566-4FC8-8801-8C4A9E017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spacing w:line="360" w:lineRule="auto"/>
      <w:jc w:val="both"/>
    </w:pPr>
    <w:rPr>
      <w:rFonts w:ascii="宋体" w:eastAsia="宋体" w:hAnsi="宋体" w:cs="Times New Roman"/>
      <w:kern w:val="2"/>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首行缩进"/>
    <w:basedOn w:val="a"/>
    <w:qFormat/>
    <w:pPr>
      <w:widowControl w:val="0"/>
      <w:ind w:firstLine="480"/>
    </w:pPr>
    <w:rPr>
      <w:rFonts w:ascii="Times New Roman" w:hAnsi="Times New Roman"/>
    </w:rPr>
  </w:style>
  <w:style w:type="paragraph" w:styleId="a4">
    <w:name w:val="annotation text"/>
    <w:basedOn w:val="a"/>
    <w:link w:val="Char"/>
    <w:uiPriority w:val="99"/>
    <w:semiHidden/>
    <w:unhideWhenUsed/>
    <w:qFormat/>
    <w:pPr>
      <w:jc w:val="left"/>
    </w:pPr>
  </w:style>
  <w:style w:type="paragraph" w:styleId="a5">
    <w:name w:val="Body Text"/>
    <w:basedOn w:val="a"/>
    <w:next w:val="2"/>
    <w:link w:val="Char0"/>
    <w:qFormat/>
    <w:pPr>
      <w:widowControl w:val="0"/>
      <w:spacing w:after="120" w:line="240" w:lineRule="auto"/>
    </w:pPr>
    <w:rPr>
      <w:rFonts w:asciiTheme="minorHAnsi" w:eastAsiaTheme="minorEastAsia" w:hAnsiTheme="minorHAnsi" w:cstheme="minorBidi"/>
      <w:kern w:val="0"/>
      <w:szCs w:val="24"/>
    </w:rPr>
  </w:style>
  <w:style w:type="paragraph" w:styleId="2">
    <w:name w:val="Body Text 2"/>
    <w:basedOn w:val="a"/>
    <w:link w:val="2Char"/>
    <w:qFormat/>
    <w:pPr>
      <w:widowControl w:val="0"/>
      <w:spacing w:line="240" w:lineRule="auto"/>
      <w:jc w:val="center"/>
    </w:pPr>
    <w:rPr>
      <w:rFonts w:asciiTheme="minorHAnsi" w:eastAsiaTheme="minorEastAsia" w:hAnsiTheme="minorHAnsi" w:cstheme="minorBidi"/>
      <w:kern w:val="0"/>
      <w:szCs w:val="24"/>
    </w:rPr>
  </w:style>
  <w:style w:type="paragraph" w:styleId="a6">
    <w:name w:val="Balloon Text"/>
    <w:basedOn w:val="a"/>
    <w:link w:val="Char1"/>
    <w:uiPriority w:val="99"/>
    <w:semiHidden/>
    <w:unhideWhenUsed/>
    <w:qFormat/>
    <w:pPr>
      <w:spacing w:line="240" w:lineRule="auto"/>
    </w:pPr>
    <w:rPr>
      <w:sz w:val="18"/>
      <w:szCs w:val="18"/>
    </w:rPr>
  </w:style>
  <w:style w:type="paragraph" w:styleId="a7">
    <w:name w:val="footer"/>
    <w:basedOn w:val="a"/>
    <w:link w:val="Char2"/>
    <w:uiPriority w:val="99"/>
    <w:unhideWhenUsed/>
    <w:qFormat/>
    <w:pPr>
      <w:tabs>
        <w:tab w:val="center" w:pos="4153"/>
        <w:tab w:val="right" w:pos="8306"/>
      </w:tabs>
      <w:snapToGrid w:val="0"/>
      <w:jc w:val="left"/>
    </w:pPr>
    <w:rPr>
      <w:sz w:val="18"/>
      <w:szCs w:val="18"/>
    </w:rPr>
  </w:style>
  <w:style w:type="paragraph" w:styleId="a8">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Subtitle"/>
    <w:basedOn w:val="a"/>
    <w:next w:val="a"/>
    <w:link w:val="Char4"/>
    <w:uiPriority w:val="11"/>
    <w:qFormat/>
    <w:pPr>
      <w:spacing w:before="240" w:after="60" w:line="312" w:lineRule="auto"/>
      <w:jc w:val="left"/>
      <w:outlineLvl w:val="1"/>
    </w:pPr>
    <w:rPr>
      <w:rFonts w:asciiTheme="minorHAnsi" w:hAnsiTheme="minorHAnsi"/>
      <w:b/>
      <w:bCs/>
      <w:kern w:val="28"/>
      <w:sz w:val="24"/>
      <w:szCs w:val="32"/>
    </w:rPr>
  </w:style>
  <w:style w:type="paragraph" w:styleId="aa">
    <w:name w:val="annotation subject"/>
    <w:basedOn w:val="a4"/>
    <w:next w:val="a4"/>
    <w:link w:val="Char5"/>
    <w:uiPriority w:val="99"/>
    <w:semiHidden/>
    <w:unhideWhenUsed/>
    <w:qFormat/>
    <w:rPr>
      <w:b/>
      <w:bCs/>
    </w:rPr>
  </w:style>
  <w:style w:type="table" w:styleId="ab">
    <w:name w:val="Table Grid"/>
    <w:basedOn w:val="a2"/>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annotation reference"/>
    <w:basedOn w:val="a1"/>
    <w:uiPriority w:val="99"/>
    <w:semiHidden/>
    <w:unhideWhenUsed/>
    <w:qFormat/>
    <w:rPr>
      <w:sz w:val="21"/>
      <w:szCs w:val="21"/>
    </w:rPr>
  </w:style>
  <w:style w:type="character" w:customStyle="1" w:styleId="Char3">
    <w:name w:val="页眉 Char"/>
    <w:basedOn w:val="a1"/>
    <w:link w:val="a8"/>
    <w:uiPriority w:val="99"/>
    <w:qFormat/>
    <w:rPr>
      <w:sz w:val="18"/>
      <w:szCs w:val="18"/>
    </w:rPr>
  </w:style>
  <w:style w:type="character" w:customStyle="1" w:styleId="Char2">
    <w:name w:val="页脚 Char"/>
    <w:basedOn w:val="a1"/>
    <w:link w:val="a7"/>
    <w:uiPriority w:val="99"/>
    <w:qFormat/>
    <w:rPr>
      <w:sz w:val="18"/>
      <w:szCs w:val="18"/>
    </w:rPr>
  </w:style>
  <w:style w:type="character" w:customStyle="1" w:styleId="Char0">
    <w:name w:val="正文文本 Char"/>
    <w:basedOn w:val="a1"/>
    <w:link w:val="a5"/>
    <w:qFormat/>
    <w:rPr>
      <w:kern w:val="0"/>
      <w:szCs w:val="24"/>
    </w:rPr>
  </w:style>
  <w:style w:type="character" w:customStyle="1" w:styleId="2Char">
    <w:name w:val="正文文本 2 Char"/>
    <w:basedOn w:val="a1"/>
    <w:link w:val="2"/>
    <w:qFormat/>
    <w:rPr>
      <w:kern w:val="0"/>
      <w:szCs w:val="24"/>
    </w:rPr>
  </w:style>
  <w:style w:type="character" w:customStyle="1" w:styleId="Char4">
    <w:name w:val="副标题 Char"/>
    <w:basedOn w:val="a1"/>
    <w:link w:val="a9"/>
    <w:uiPriority w:val="11"/>
    <w:qFormat/>
    <w:rPr>
      <w:rFonts w:eastAsia="宋体" w:cs="Times New Roman"/>
      <w:b/>
      <w:bCs/>
      <w:kern w:val="28"/>
      <w:sz w:val="24"/>
      <w:szCs w:val="32"/>
    </w:rPr>
  </w:style>
  <w:style w:type="paragraph" w:styleId="ad">
    <w:name w:val="List Paragraph"/>
    <w:basedOn w:val="a"/>
    <w:uiPriority w:val="34"/>
    <w:qFormat/>
    <w:pPr>
      <w:ind w:firstLineChars="200" w:firstLine="420"/>
    </w:pPr>
  </w:style>
  <w:style w:type="character" w:customStyle="1" w:styleId="ae">
    <w:name w:val="列表段落 字符"/>
    <w:link w:val="1"/>
    <w:uiPriority w:val="34"/>
    <w:qFormat/>
    <w:locked/>
    <w:rPr>
      <w:rFonts w:ascii="等线" w:eastAsia="等线" w:hAnsi="等线"/>
    </w:rPr>
  </w:style>
  <w:style w:type="paragraph" w:customStyle="1" w:styleId="1">
    <w:name w:val="列表段落1"/>
    <w:basedOn w:val="a"/>
    <w:link w:val="ae"/>
    <w:uiPriority w:val="34"/>
    <w:qFormat/>
    <w:pPr>
      <w:widowControl w:val="0"/>
      <w:spacing w:line="240" w:lineRule="auto"/>
      <w:ind w:firstLineChars="200" w:firstLine="420"/>
    </w:pPr>
    <w:rPr>
      <w:rFonts w:ascii="等线" w:eastAsia="等线" w:hAnsi="等线" w:cstheme="minorBidi"/>
      <w:szCs w:val="22"/>
    </w:rPr>
  </w:style>
  <w:style w:type="character" w:customStyle="1" w:styleId="Char">
    <w:name w:val="批注文字 Char"/>
    <w:basedOn w:val="a1"/>
    <w:link w:val="a4"/>
    <w:uiPriority w:val="99"/>
    <w:semiHidden/>
    <w:qFormat/>
    <w:rPr>
      <w:rFonts w:ascii="宋体" w:eastAsia="宋体" w:hAnsi="宋体" w:cs="Times New Roman"/>
      <w:kern w:val="2"/>
      <w:sz w:val="21"/>
      <w:szCs w:val="21"/>
    </w:rPr>
  </w:style>
  <w:style w:type="character" w:customStyle="1" w:styleId="Char5">
    <w:name w:val="批注主题 Char"/>
    <w:basedOn w:val="Char"/>
    <w:link w:val="aa"/>
    <w:uiPriority w:val="99"/>
    <w:semiHidden/>
    <w:qFormat/>
    <w:rPr>
      <w:rFonts w:ascii="宋体" w:eastAsia="宋体" w:hAnsi="宋体" w:cs="Times New Roman"/>
      <w:b/>
      <w:bCs/>
      <w:kern w:val="2"/>
      <w:sz w:val="21"/>
      <w:szCs w:val="21"/>
    </w:rPr>
  </w:style>
  <w:style w:type="character" w:customStyle="1" w:styleId="Char1">
    <w:name w:val="批注框文本 Char"/>
    <w:basedOn w:val="a1"/>
    <w:link w:val="a6"/>
    <w:uiPriority w:val="99"/>
    <w:semiHidden/>
    <w:qFormat/>
    <w:rPr>
      <w:rFonts w:ascii="宋体" w:eastAsia="宋体" w:hAnsi="宋体"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251</Words>
  <Characters>1431</Characters>
  <Application>Microsoft Office Word</Application>
  <DocSecurity>0</DocSecurity>
  <Lines>11</Lines>
  <Paragraphs>3</Paragraphs>
  <ScaleCrop>false</ScaleCrop>
  <Company>Microsoft</Company>
  <LinksUpToDate>false</LinksUpToDate>
  <CharactersWithSpaces>1679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2024-04-28T01:45:00Z</cp:lastPrinted>
  <dcterms:created xsi:type="dcterms:W3CDTF">2025-04-30T00:56:00Z</dcterms:created>
  <dcterms:modified xsi:type="dcterms:W3CDTF">2025-05-06T08:03:00Z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2052-11.8.6.8697</vt:lpwstr>
  </property>
  <property fmtid="{D5CDD505-2E9C-101B-9397-08002B2CF9AE}" pid="3" name="ICV">
    <vt:lpwstr>B0602450E39447E7A7AA06E16EABC6DB_12</vt:lpwstr>
  </property>
</Properties>
</file>